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2F109" w14:textId="77777777" w:rsidR="00091DF3" w:rsidRPr="00091DF3" w:rsidRDefault="00091DF3" w:rsidP="00091DF3">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2875"/>
        <w:gridCol w:w="4950"/>
        <w:gridCol w:w="5125"/>
      </w:tblGrid>
      <w:tr w:rsidR="00846118" w:rsidRPr="00846118" w14:paraId="6CF4AF37" w14:textId="77777777" w:rsidTr="00091DF3">
        <w:tc>
          <w:tcPr>
            <w:tcW w:w="2875" w:type="dxa"/>
          </w:tcPr>
          <w:p w14:paraId="7DE94A1A" w14:textId="77777777" w:rsidR="00846118" w:rsidRDefault="00846118">
            <w:pPr>
              <w:rPr>
                <w:rFonts w:ascii="Times New Roman" w:hAnsi="Times New Roman" w:cs="Times New Roman"/>
                <w:b/>
                <w:color w:val="FFFFFF" w:themeColor="background1"/>
                <w:highlight w:val="black"/>
              </w:rPr>
            </w:pPr>
          </w:p>
          <w:p w14:paraId="67344028" w14:textId="77777777" w:rsidR="00846118" w:rsidRDefault="00846118">
            <w:pPr>
              <w:rPr>
                <w:rFonts w:ascii="Times New Roman" w:hAnsi="Times New Roman" w:cs="Times New Roman"/>
                <w:b/>
                <w:color w:val="FFFFFF" w:themeColor="background1"/>
                <w:highlight w:val="black"/>
              </w:rPr>
            </w:pPr>
          </w:p>
          <w:p w14:paraId="1B5D0ACC" w14:textId="77777777" w:rsidR="00846118" w:rsidRDefault="00846118">
            <w:pPr>
              <w:rPr>
                <w:rFonts w:ascii="Times New Roman" w:hAnsi="Times New Roman" w:cs="Times New Roman"/>
                <w:b/>
                <w:color w:val="FFFFFF" w:themeColor="background1"/>
                <w:highlight w:val="black"/>
              </w:rPr>
            </w:pPr>
          </w:p>
          <w:p w14:paraId="40EC133F" w14:textId="77777777" w:rsidR="00846118" w:rsidRDefault="00846118">
            <w:pPr>
              <w:rPr>
                <w:rFonts w:ascii="Times New Roman" w:hAnsi="Times New Roman" w:cs="Times New Roman"/>
                <w:b/>
                <w:color w:val="FFFFFF" w:themeColor="background1"/>
                <w:highlight w:val="black"/>
              </w:rPr>
            </w:pPr>
          </w:p>
          <w:p w14:paraId="764AC0B2" w14:textId="77777777" w:rsidR="00846118" w:rsidRDefault="00846118">
            <w:pPr>
              <w:rPr>
                <w:rFonts w:ascii="Times New Roman" w:hAnsi="Times New Roman" w:cs="Times New Roman"/>
                <w:b/>
                <w:color w:val="FFFFFF" w:themeColor="background1"/>
                <w:highlight w:val="black"/>
              </w:rPr>
            </w:pPr>
          </w:p>
          <w:p w14:paraId="66219434" w14:textId="77777777" w:rsidR="00846118" w:rsidRDefault="00846118">
            <w:pPr>
              <w:rPr>
                <w:rFonts w:ascii="Times New Roman" w:hAnsi="Times New Roman" w:cs="Times New Roman"/>
                <w:b/>
                <w:color w:val="FFFFFF" w:themeColor="background1"/>
                <w:highlight w:val="black"/>
              </w:rPr>
            </w:pPr>
          </w:p>
          <w:p w14:paraId="69E1D8C1" w14:textId="77777777" w:rsidR="00846118" w:rsidRDefault="00846118">
            <w:pPr>
              <w:rPr>
                <w:rFonts w:ascii="Times New Roman" w:hAnsi="Times New Roman" w:cs="Times New Roman"/>
                <w:b/>
                <w:color w:val="FFFFFF" w:themeColor="background1"/>
                <w:highlight w:val="black"/>
              </w:rPr>
            </w:pPr>
          </w:p>
          <w:p w14:paraId="59FB9DA1" w14:textId="77777777" w:rsidR="00091DF3" w:rsidRPr="00846118" w:rsidRDefault="00091DF3">
            <w:pPr>
              <w:rPr>
                <w:rFonts w:ascii="Times New Roman" w:hAnsi="Times New Roman" w:cs="Times New Roman"/>
                <w:b/>
                <w:color w:val="FFFFFF" w:themeColor="background1"/>
                <w:highlight w:val="black"/>
              </w:rPr>
            </w:pPr>
            <w:r w:rsidRPr="00846118">
              <w:rPr>
                <w:rFonts w:ascii="Times New Roman" w:hAnsi="Times New Roman" w:cs="Times New Roman"/>
                <w:b/>
                <w:color w:val="FFFFFF" w:themeColor="background1"/>
                <w:highlight w:val="black"/>
              </w:rPr>
              <w:t>What is research?</w:t>
            </w:r>
          </w:p>
        </w:tc>
        <w:tc>
          <w:tcPr>
            <w:tcW w:w="4950" w:type="dxa"/>
          </w:tcPr>
          <w:p w14:paraId="7ECC6CBC" w14:textId="77777777" w:rsidR="00914E51" w:rsidRPr="00846118" w:rsidRDefault="00914E51" w:rsidP="00914E51">
            <w:pPr>
              <w:rPr>
                <w:rFonts w:ascii="Times New Roman" w:hAnsi="Times New Roman" w:cs="Times New Roman"/>
              </w:rPr>
            </w:pPr>
            <w:r w:rsidRPr="00846118">
              <w:rPr>
                <w:rFonts w:ascii="Times New Roman" w:hAnsi="Times New Roman" w:cs="Times New Roman"/>
              </w:rPr>
              <w:t>An activity where an investigator is:</w:t>
            </w:r>
          </w:p>
          <w:p w14:paraId="5BE706B5" w14:textId="77777777" w:rsidR="00914E51" w:rsidRPr="00846118" w:rsidRDefault="00914E51" w:rsidP="00914E51">
            <w:pPr>
              <w:pStyle w:val="ListParagraph"/>
              <w:numPr>
                <w:ilvl w:val="0"/>
                <w:numId w:val="4"/>
              </w:numPr>
              <w:rPr>
                <w:rFonts w:ascii="Times New Roman" w:hAnsi="Times New Roman" w:cs="Times New Roman"/>
              </w:rPr>
            </w:pPr>
            <w:r w:rsidRPr="00846118">
              <w:rPr>
                <w:rFonts w:ascii="Times New Roman" w:hAnsi="Times New Roman" w:cs="Times New Roman"/>
              </w:rPr>
              <w:t>engaged in a research project that is</w:t>
            </w:r>
          </w:p>
          <w:p w14:paraId="7E48A2E1" w14:textId="77777777" w:rsidR="00914E51" w:rsidRPr="00846118" w:rsidRDefault="00914E51" w:rsidP="00914E51">
            <w:pPr>
              <w:pStyle w:val="ListParagraph"/>
              <w:numPr>
                <w:ilvl w:val="0"/>
                <w:numId w:val="4"/>
              </w:numPr>
              <w:rPr>
                <w:rFonts w:ascii="Times New Roman" w:hAnsi="Times New Roman" w:cs="Times New Roman"/>
              </w:rPr>
            </w:pPr>
            <w:r w:rsidRPr="00846118">
              <w:rPr>
                <w:rFonts w:ascii="Times New Roman" w:hAnsi="Times New Roman" w:cs="Times New Roman"/>
              </w:rPr>
              <w:t>designed to test a hypothesis or assess a theory by</w:t>
            </w:r>
          </w:p>
          <w:p w14:paraId="5D112299" w14:textId="77777777" w:rsidR="00914E51" w:rsidRPr="00846118" w:rsidRDefault="00914E51" w:rsidP="00914E51">
            <w:pPr>
              <w:pStyle w:val="ListParagraph"/>
              <w:numPr>
                <w:ilvl w:val="0"/>
                <w:numId w:val="4"/>
              </w:numPr>
              <w:rPr>
                <w:rFonts w:ascii="Times New Roman" w:hAnsi="Times New Roman" w:cs="Times New Roman"/>
              </w:rPr>
            </w:pPr>
            <w:r w:rsidRPr="00846118">
              <w:rPr>
                <w:rFonts w:ascii="Times New Roman" w:hAnsi="Times New Roman" w:cs="Times New Roman"/>
              </w:rPr>
              <w:t xml:space="preserve">proposing or intending to explore a particular research topic that is “about” a living individual  </w:t>
            </w:r>
          </w:p>
          <w:p w14:paraId="50956F51" w14:textId="77777777" w:rsidR="00914E51" w:rsidRPr="00846118" w:rsidRDefault="00914E51" w:rsidP="00914E51">
            <w:pPr>
              <w:pStyle w:val="ListParagraph"/>
              <w:numPr>
                <w:ilvl w:val="0"/>
                <w:numId w:val="4"/>
              </w:numPr>
              <w:rPr>
                <w:rFonts w:ascii="Times New Roman" w:hAnsi="Times New Roman" w:cs="Times New Roman"/>
              </w:rPr>
            </w:pPr>
            <w:r w:rsidRPr="00846118">
              <w:rPr>
                <w:rFonts w:ascii="Times New Roman" w:hAnsi="Times New Roman" w:cs="Times New Roman"/>
              </w:rPr>
              <w:t xml:space="preserve">by obtaining information or </w:t>
            </w:r>
            <w:proofErr w:type="spellStart"/>
            <w:r w:rsidRPr="00846118">
              <w:rPr>
                <w:rFonts w:ascii="Times New Roman" w:hAnsi="Times New Roman" w:cs="Times New Roman"/>
              </w:rPr>
              <w:t>biospecimens</w:t>
            </w:r>
            <w:proofErr w:type="spellEnd"/>
            <w:r w:rsidRPr="00846118">
              <w:rPr>
                <w:rFonts w:ascii="Times New Roman" w:hAnsi="Times New Roman" w:cs="Times New Roman"/>
              </w:rPr>
              <w:t xml:space="preserve"> from that person through an intervention or interaction </w:t>
            </w:r>
          </w:p>
          <w:p w14:paraId="0BACEF85" w14:textId="77777777" w:rsidR="00914E51" w:rsidRPr="00846118" w:rsidRDefault="00914E51" w:rsidP="00914E51">
            <w:pPr>
              <w:pStyle w:val="ListParagraph"/>
              <w:numPr>
                <w:ilvl w:val="0"/>
                <w:numId w:val="4"/>
              </w:numPr>
              <w:rPr>
                <w:rFonts w:ascii="Times New Roman" w:hAnsi="Times New Roman" w:cs="Times New Roman"/>
              </w:rPr>
            </w:pPr>
            <w:r w:rsidRPr="00846118">
              <w:rPr>
                <w:rFonts w:ascii="Times New Roman" w:hAnsi="Times New Roman" w:cs="Times New Roman"/>
              </w:rPr>
              <w:t xml:space="preserve">which will then develop or </w:t>
            </w:r>
            <w:bookmarkStart w:id="0" w:name="_GoBack"/>
            <w:bookmarkEnd w:id="0"/>
            <w:r w:rsidRPr="00846118">
              <w:rPr>
                <w:rFonts w:ascii="Times New Roman" w:hAnsi="Times New Roman" w:cs="Times New Roman"/>
              </w:rPr>
              <w:t>contribute to generalizable knowledge by drawing general conclusions (e.g., knowledge gained from a study may be applied to populations outside of the specific study population), or inform policy and then</w:t>
            </w:r>
          </w:p>
          <w:p w14:paraId="2959A8B7" w14:textId="77777777" w:rsidR="00091DF3" w:rsidRPr="00846118" w:rsidRDefault="00914E51" w:rsidP="00914E51">
            <w:pPr>
              <w:pStyle w:val="ListParagraph"/>
              <w:numPr>
                <w:ilvl w:val="0"/>
                <w:numId w:val="4"/>
              </w:numPr>
              <w:rPr>
                <w:rFonts w:ascii="Times New Roman" w:hAnsi="Times New Roman" w:cs="Times New Roman"/>
              </w:rPr>
            </w:pPr>
            <w:r w:rsidRPr="00846118">
              <w:rPr>
                <w:rFonts w:ascii="Times New Roman" w:hAnsi="Times New Roman" w:cs="Times New Roman"/>
              </w:rPr>
              <w:t>either publish (e.g., in a journal) or present at a professional conference</w:t>
            </w:r>
          </w:p>
        </w:tc>
        <w:tc>
          <w:tcPr>
            <w:tcW w:w="5125" w:type="dxa"/>
          </w:tcPr>
          <w:p w14:paraId="0B237FD5" w14:textId="77777777" w:rsidR="00914E51" w:rsidRPr="00846118" w:rsidRDefault="00914E51" w:rsidP="00914E51">
            <w:pPr>
              <w:rPr>
                <w:rFonts w:ascii="Times New Roman" w:hAnsi="Times New Roman" w:cs="Times New Roman"/>
              </w:rPr>
            </w:pPr>
            <w:r w:rsidRPr="00846118">
              <w:rPr>
                <w:rFonts w:ascii="Times New Roman" w:hAnsi="Times New Roman" w:cs="Times New Roman"/>
              </w:rPr>
              <w:t>An activity where an investigator is:</w:t>
            </w:r>
          </w:p>
          <w:p w14:paraId="2C85E04A" w14:textId="77777777" w:rsidR="00914E51" w:rsidRPr="00846118" w:rsidRDefault="00914E51" w:rsidP="00914E51">
            <w:pPr>
              <w:pStyle w:val="ListParagraph"/>
              <w:numPr>
                <w:ilvl w:val="0"/>
                <w:numId w:val="5"/>
              </w:numPr>
              <w:rPr>
                <w:rFonts w:ascii="Times New Roman" w:hAnsi="Times New Roman" w:cs="Times New Roman"/>
              </w:rPr>
            </w:pPr>
            <w:r w:rsidRPr="00846118">
              <w:rPr>
                <w:rFonts w:ascii="Times New Roman" w:hAnsi="Times New Roman" w:cs="Times New Roman"/>
              </w:rPr>
              <w:t>engaged in a research project that is</w:t>
            </w:r>
          </w:p>
          <w:p w14:paraId="6EF975D7" w14:textId="77777777" w:rsidR="00914E51" w:rsidRPr="00846118" w:rsidRDefault="00914E51" w:rsidP="00914E51">
            <w:pPr>
              <w:pStyle w:val="ListParagraph"/>
              <w:numPr>
                <w:ilvl w:val="0"/>
                <w:numId w:val="5"/>
              </w:numPr>
              <w:rPr>
                <w:rFonts w:ascii="Times New Roman" w:hAnsi="Times New Roman" w:cs="Times New Roman"/>
              </w:rPr>
            </w:pPr>
            <w:r w:rsidRPr="00846118">
              <w:rPr>
                <w:rFonts w:ascii="Times New Roman" w:hAnsi="Times New Roman" w:cs="Times New Roman"/>
              </w:rPr>
              <w:t>designed to test a hypothesis or assess a theory by</w:t>
            </w:r>
          </w:p>
          <w:p w14:paraId="31601048" w14:textId="77777777" w:rsidR="00914E51" w:rsidRPr="00846118" w:rsidRDefault="00914E51" w:rsidP="00914E51">
            <w:pPr>
              <w:pStyle w:val="ListParagraph"/>
              <w:numPr>
                <w:ilvl w:val="0"/>
                <w:numId w:val="5"/>
              </w:numPr>
              <w:rPr>
                <w:rFonts w:ascii="Times New Roman" w:hAnsi="Times New Roman" w:cs="Times New Roman"/>
              </w:rPr>
            </w:pPr>
            <w:r w:rsidRPr="00846118">
              <w:rPr>
                <w:rFonts w:ascii="Times New Roman" w:hAnsi="Times New Roman" w:cs="Times New Roman"/>
              </w:rPr>
              <w:t xml:space="preserve">proposing or intending to explore a particular research topic that is “about” a living individual  </w:t>
            </w:r>
          </w:p>
          <w:p w14:paraId="0C1EE47E" w14:textId="77777777" w:rsidR="00914E51" w:rsidRPr="00846118" w:rsidRDefault="00914E51" w:rsidP="00914E51">
            <w:pPr>
              <w:pStyle w:val="ListParagraph"/>
              <w:numPr>
                <w:ilvl w:val="0"/>
                <w:numId w:val="5"/>
              </w:numPr>
              <w:rPr>
                <w:rFonts w:ascii="Times New Roman" w:hAnsi="Times New Roman" w:cs="Times New Roman"/>
              </w:rPr>
            </w:pPr>
            <w:r w:rsidRPr="00846118">
              <w:rPr>
                <w:rFonts w:ascii="Times New Roman" w:hAnsi="Times New Roman" w:cs="Times New Roman"/>
              </w:rPr>
              <w:t xml:space="preserve">by obtaining </w:t>
            </w:r>
            <w:r w:rsidRPr="00846118">
              <w:rPr>
                <w:rFonts w:ascii="Times New Roman" w:hAnsi="Times New Roman" w:cs="Times New Roman"/>
                <w:b/>
                <w:i/>
                <w:color w:val="FF0000"/>
              </w:rPr>
              <w:t>private</w:t>
            </w:r>
            <w:r w:rsidRPr="00846118">
              <w:rPr>
                <w:rFonts w:ascii="Times New Roman" w:hAnsi="Times New Roman" w:cs="Times New Roman"/>
                <w:color w:val="FF0000"/>
              </w:rPr>
              <w:t xml:space="preserve"> </w:t>
            </w:r>
            <w:r w:rsidRPr="00846118">
              <w:rPr>
                <w:rFonts w:ascii="Times New Roman" w:hAnsi="Times New Roman" w:cs="Times New Roman"/>
              </w:rPr>
              <w:t xml:space="preserve">information or </w:t>
            </w:r>
            <w:r w:rsidRPr="00846118">
              <w:rPr>
                <w:rFonts w:ascii="Times New Roman" w:hAnsi="Times New Roman" w:cs="Times New Roman"/>
                <w:b/>
                <w:i/>
                <w:color w:val="FF0000"/>
              </w:rPr>
              <w:t>identifiable</w:t>
            </w:r>
            <w:r w:rsidRPr="00846118">
              <w:rPr>
                <w:rFonts w:ascii="Times New Roman" w:hAnsi="Times New Roman" w:cs="Times New Roman"/>
                <w:b/>
                <w:i/>
              </w:rPr>
              <w:t xml:space="preserve"> </w:t>
            </w:r>
            <w:proofErr w:type="spellStart"/>
            <w:r w:rsidRPr="00846118">
              <w:rPr>
                <w:rFonts w:ascii="Times New Roman" w:hAnsi="Times New Roman" w:cs="Times New Roman"/>
              </w:rPr>
              <w:t>biospecimens</w:t>
            </w:r>
            <w:proofErr w:type="spellEnd"/>
            <w:r w:rsidRPr="00846118">
              <w:rPr>
                <w:rFonts w:ascii="Times New Roman" w:hAnsi="Times New Roman" w:cs="Times New Roman"/>
              </w:rPr>
              <w:t xml:space="preserve"> from that person through an intervention or interaction </w:t>
            </w:r>
          </w:p>
          <w:p w14:paraId="43BAFD94" w14:textId="77777777" w:rsidR="00914E51" w:rsidRPr="00846118" w:rsidRDefault="00914E51" w:rsidP="00914E51">
            <w:pPr>
              <w:pStyle w:val="ListParagraph"/>
              <w:numPr>
                <w:ilvl w:val="0"/>
                <w:numId w:val="5"/>
              </w:numPr>
              <w:rPr>
                <w:rFonts w:ascii="Times New Roman" w:hAnsi="Times New Roman" w:cs="Times New Roman"/>
                <w:b/>
                <w:i/>
                <w:color w:val="FF0000"/>
              </w:rPr>
            </w:pPr>
            <w:r w:rsidRPr="00846118">
              <w:rPr>
                <w:rFonts w:ascii="Times New Roman" w:hAnsi="Times New Roman" w:cs="Times New Roman"/>
                <w:b/>
                <w:i/>
                <w:color w:val="FF0000"/>
              </w:rPr>
              <w:t xml:space="preserve">that is used, studied or analyzed which generates identifiable private information or identifiable </w:t>
            </w:r>
            <w:proofErr w:type="spellStart"/>
            <w:r w:rsidRPr="00846118">
              <w:rPr>
                <w:rFonts w:ascii="Times New Roman" w:hAnsi="Times New Roman" w:cs="Times New Roman"/>
                <w:b/>
                <w:i/>
                <w:color w:val="FF0000"/>
              </w:rPr>
              <w:t>biospecimens</w:t>
            </w:r>
            <w:proofErr w:type="spellEnd"/>
          </w:p>
          <w:p w14:paraId="2A758672" w14:textId="77777777" w:rsidR="00914E51" w:rsidRPr="00846118" w:rsidRDefault="00914E51" w:rsidP="00914E51">
            <w:pPr>
              <w:pStyle w:val="ListParagraph"/>
              <w:numPr>
                <w:ilvl w:val="0"/>
                <w:numId w:val="5"/>
              </w:numPr>
              <w:rPr>
                <w:rFonts w:ascii="Times New Roman" w:hAnsi="Times New Roman" w:cs="Times New Roman"/>
              </w:rPr>
            </w:pPr>
            <w:r w:rsidRPr="00846118">
              <w:rPr>
                <w:rFonts w:ascii="Times New Roman" w:hAnsi="Times New Roman" w:cs="Times New Roman"/>
              </w:rPr>
              <w:t>which will then develop or contribute to generalizable knowledge by drawing general conclusions (e.g., knowledge gained from a study may be applied to populations outside of the specific study population), or inform policy and then</w:t>
            </w:r>
          </w:p>
          <w:p w14:paraId="1E30A5FA" w14:textId="77777777" w:rsidR="00091DF3" w:rsidRPr="00846118" w:rsidRDefault="00914E51" w:rsidP="00914E51">
            <w:pPr>
              <w:pStyle w:val="ListParagraph"/>
              <w:numPr>
                <w:ilvl w:val="0"/>
                <w:numId w:val="5"/>
              </w:numPr>
              <w:rPr>
                <w:rFonts w:ascii="Times New Roman" w:hAnsi="Times New Roman" w:cs="Times New Roman"/>
              </w:rPr>
            </w:pPr>
            <w:r w:rsidRPr="00846118">
              <w:rPr>
                <w:rFonts w:ascii="Times New Roman" w:hAnsi="Times New Roman" w:cs="Times New Roman"/>
              </w:rPr>
              <w:t>either publish (e.g., in a journal) or present at a professional conference</w:t>
            </w:r>
          </w:p>
        </w:tc>
      </w:tr>
      <w:tr w:rsidR="00846118" w:rsidRPr="00846118" w14:paraId="04E828F6" w14:textId="77777777" w:rsidTr="00091DF3">
        <w:tc>
          <w:tcPr>
            <w:tcW w:w="2875" w:type="dxa"/>
          </w:tcPr>
          <w:p w14:paraId="0C2DC075" w14:textId="77777777" w:rsidR="00846118" w:rsidRDefault="00846118">
            <w:pPr>
              <w:rPr>
                <w:rFonts w:ascii="Times New Roman" w:hAnsi="Times New Roman" w:cs="Times New Roman"/>
                <w:b/>
                <w:color w:val="FFFFFF" w:themeColor="background1"/>
                <w:highlight w:val="black"/>
              </w:rPr>
            </w:pPr>
          </w:p>
          <w:p w14:paraId="7AA0C755" w14:textId="77777777" w:rsidR="00091DF3" w:rsidRPr="00846118" w:rsidRDefault="00091DF3">
            <w:pPr>
              <w:rPr>
                <w:rFonts w:ascii="Times New Roman" w:hAnsi="Times New Roman" w:cs="Times New Roman"/>
                <w:b/>
                <w:color w:val="FFFFFF" w:themeColor="background1"/>
                <w:highlight w:val="black"/>
              </w:rPr>
            </w:pPr>
            <w:r w:rsidRPr="00846118">
              <w:rPr>
                <w:rFonts w:ascii="Times New Roman" w:hAnsi="Times New Roman" w:cs="Times New Roman"/>
                <w:b/>
                <w:color w:val="FFFFFF" w:themeColor="background1"/>
                <w:highlight w:val="black"/>
              </w:rPr>
              <w:t>Who are human subjects?</w:t>
            </w:r>
          </w:p>
        </w:tc>
        <w:tc>
          <w:tcPr>
            <w:tcW w:w="4950" w:type="dxa"/>
          </w:tcPr>
          <w:p w14:paraId="0865740C" w14:textId="77777777" w:rsidR="00091DF3" w:rsidRPr="00846118" w:rsidRDefault="00B26425" w:rsidP="00B26425">
            <w:pPr>
              <w:rPr>
                <w:rFonts w:ascii="Times New Roman" w:hAnsi="Times New Roman" w:cs="Times New Roman"/>
              </w:rPr>
            </w:pPr>
            <w:r w:rsidRPr="00846118">
              <w:rPr>
                <w:rFonts w:ascii="Times New Roman" w:hAnsi="Times New Roman" w:cs="Times New Roman"/>
              </w:rPr>
              <w:t xml:space="preserve">Living individual about whom an investigator conducting research obtains (1) data through intervention or interaction with the </w:t>
            </w:r>
            <w:proofErr w:type="gramStart"/>
            <w:r w:rsidRPr="00846118">
              <w:rPr>
                <w:rFonts w:ascii="Times New Roman" w:hAnsi="Times New Roman" w:cs="Times New Roman"/>
              </w:rPr>
              <w:t>individual, or (2) identifiable</w:t>
            </w:r>
            <w:proofErr w:type="gramEnd"/>
            <w:r w:rsidRPr="00846118">
              <w:rPr>
                <w:rFonts w:ascii="Times New Roman" w:hAnsi="Times New Roman" w:cs="Times New Roman"/>
              </w:rPr>
              <w:t xml:space="preserve"> private information.</w:t>
            </w:r>
          </w:p>
        </w:tc>
        <w:tc>
          <w:tcPr>
            <w:tcW w:w="5125" w:type="dxa"/>
          </w:tcPr>
          <w:p w14:paraId="71027E55" w14:textId="77777777" w:rsidR="00091DF3" w:rsidRPr="00846118" w:rsidRDefault="00B26425">
            <w:pPr>
              <w:rPr>
                <w:rFonts w:ascii="Times New Roman" w:hAnsi="Times New Roman" w:cs="Times New Roman"/>
              </w:rPr>
            </w:pPr>
            <w:r w:rsidRPr="00846118">
              <w:rPr>
                <w:rFonts w:ascii="Times New Roman" w:hAnsi="Times New Roman" w:cs="Times New Roman"/>
              </w:rPr>
              <w:t xml:space="preserve">Living individual about whom an investigator conducting research obtains (1) data through intervention or interaction with the </w:t>
            </w:r>
            <w:proofErr w:type="gramStart"/>
            <w:r w:rsidRPr="00846118">
              <w:rPr>
                <w:rFonts w:ascii="Times New Roman" w:hAnsi="Times New Roman" w:cs="Times New Roman"/>
              </w:rPr>
              <w:t>individual, or (2) identifiable</w:t>
            </w:r>
            <w:proofErr w:type="gramEnd"/>
            <w:r w:rsidRPr="00846118">
              <w:rPr>
                <w:rFonts w:ascii="Times New Roman" w:hAnsi="Times New Roman" w:cs="Times New Roman"/>
              </w:rPr>
              <w:t xml:space="preserve"> private information </w:t>
            </w:r>
            <w:r w:rsidRPr="00846118">
              <w:rPr>
                <w:rFonts w:ascii="Times New Roman" w:hAnsi="Times New Roman" w:cs="Times New Roman"/>
                <w:b/>
                <w:i/>
              </w:rPr>
              <w:t xml:space="preserve">or </w:t>
            </w:r>
            <w:r w:rsidRPr="00846118">
              <w:rPr>
                <w:rFonts w:ascii="Times New Roman" w:hAnsi="Times New Roman" w:cs="Times New Roman"/>
                <w:b/>
                <w:i/>
                <w:color w:val="FF0000"/>
              </w:rPr>
              <w:t xml:space="preserve">identifiable </w:t>
            </w:r>
            <w:proofErr w:type="spellStart"/>
            <w:r w:rsidRPr="00846118">
              <w:rPr>
                <w:rFonts w:ascii="Times New Roman" w:hAnsi="Times New Roman" w:cs="Times New Roman"/>
                <w:b/>
                <w:i/>
                <w:color w:val="FF0000"/>
              </w:rPr>
              <w:t>biospecimens</w:t>
            </w:r>
            <w:proofErr w:type="spellEnd"/>
            <w:r w:rsidRPr="00846118">
              <w:rPr>
                <w:rFonts w:ascii="Times New Roman" w:hAnsi="Times New Roman" w:cs="Times New Roman"/>
                <w:color w:val="FF0000"/>
              </w:rPr>
              <w:t>.</w:t>
            </w:r>
          </w:p>
        </w:tc>
      </w:tr>
    </w:tbl>
    <w:p w14:paraId="16FA4924" w14:textId="77777777" w:rsidR="00914E51" w:rsidRPr="00846118" w:rsidRDefault="00914E51">
      <w:r w:rsidRPr="00846118">
        <w:br w:type="page"/>
      </w:r>
    </w:p>
    <w:tbl>
      <w:tblPr>
        <w:tblStyle w:val="TableGrid"/>
        <w:tblW w:w="0" w:type="auto"/>
        <w:tblLook w:val="04A0" w:firstRow="1" w:lastRow="0" w:firstColumn="1" w:lastColumn="0" w:noHBand="0" w:noVBand="1"/>
      </w:tblPr>
      <w:tblGrid>
        <w:gridCol w:w="2875"/>
        <w:gridCol w:w="5040"/>
        <w:gridCol w:w="5035"/>
      </w:tblGrid>
      <w:tr w:rsidR="00846118" w:rsidRPr="00846118" w14:paraId="0B33371A" w14:textId="77777777" w:rsidTr="002C4981">
        <w:tc>
          <w:tcPr>
            <w:tcW w:w="2875" w:type="dxa"/>
          </w:tcPr>
          <w:p w14:paraId="6AA704D9" w14:textId="77777777" w:rsidR="00846118" w:rsidRDefault="00846118">
            <w:pPr>
              <w:rPr>
                <w:rFonts w:ascii="Times New Roman" w:hAnsi="Times New Roman" w:cs="Times New Roman"/>
                <w:b/>
                <w:color w:val="FFFFFF" w:themeColor="background1"/>
                <w:highlight w:val="black"/>
              </w:rPr>
            </w:pPr>
          </w:p>
          <w:p w14:paraId="10CE4CE1" w14:textId="77777777" w:rsidR="00846118" w:rsidRDefault="00846118">
            <w:pPr>
              <w:rPr>
                <w:rFonts w:ascii="Times New Roman" w:hAnsi="Times New Roman" w:cs="Times New Roman"/>
                <w:b/>
                <w:color w:val="FFFFFF" w:themeColor="background1"/>
                <w:highlight w:val="black"/>
              </w:rPr>
            </w:pPr>
          </w:p>
          <w:p w14:paraId="5853AA55" w14:textId="77777777" w:rsidR="00846118" w:rsidRDefault="00846118">
            <w:pPr>
              <w:rPr>
                <w:rFonts w:ascii="Times New Roman" w:hAnsi="Times New Roman" w:cs="Times New Roman"/>
                <w:b/>
                <w:color w:val="FFFFFF" w:themeColor="background1"/>
                <w:highlight w:val="black"/>
              </w:rPr>
            </w:pPr>
          </w:p>
          <w:p w14:paraId="516C99E5" w14:textId="77777777" w:rsidR="00846118" w:rsidRDefault="00846118">
            <w:pPr>
              <w:rPr>
                <w:rFonts w:ascii="Times New Roman" w:hAnsi="Times New Roman" w:cs="Times New Roman"/>
                <w:b/>
                <w:color w:val="FFFFFF" w:themeColor="background1"/>
                <w:highlight w:val="black"/>
              </w:rPr>
            </w:pPr>
          </w:p>
          <w:p w14:paraId="61193E44" w14:textId="77777777" w:rsidR="00846118" w:rsidRDefault="00846118">
            <w:pPr>
              <w:rPr>
                <w:rFonts w:ascii="Times New Roman" w:hAnsi="Times New Roman" w:cs="Times New Roman"/>
                <w:b/>
                <w:color w:val="FFFFFF" w:themeColor="background1"/>
                <w:highlight w:val="black"/>
              </w:rPr>
            </w:pPr>
          </w:p>
          <w:p w14:paraId="0836DA2E" w14:textId="77777777" w:rsidR="00846118" w:rsidRDefault="00846118">
            <w:pPr>
              <w:rPr>
                <w:rFonts w:ascii="Times New Roman" w:hAnsi="Times New Roman" w:cs="Times New Roman"/>
                <w:b/>
                <w:color w:val="FFFFFF" w:themeColor="background1"/>
                <w:highlight w:val="black"/>
              </w:rPr>
            </w:pPr>
          </w:p>
          <w:p w14:paraId="6784DE19" w14:textId="77777777" w:rsidR="00846118" w:rsidRDefault="00846118">
            <w:pPr>
              <w:rPr>
                <w:rFonts w:ascii="Times New Roman" w:hAnsi="Times New Roman" w:cs="Times New Roman"/>
                <w:b/>
                <w:color w:val="FFFFFF" w:themeColor="background1"/>
                <w:highlight w:val="black"/>
              </w:rPr>
            </w:pPr>
          </w:p>
          <w:p w14:paraId="28E971BB" w14:textId="77777777" w:rsidR="00914E51" w:rsidRPr="00846118" w:rsidRDefault="00914E51">
            <w:pPr>
              <w:rPr>
                <w:rFonts w:ascii="Times New Roman" w:hAnsi="Times New Roman" w:cs="Times New Roman"/>
                <w:b/>
              </w:rPr>
            </w:pPr>
            <w:r w:rsidRPr="00846118">
              <w:rPr>
                <w:rFonts w:ascii="Times New Roman" w:hAnsi="Times New Roman" w:cs="Times New Roman"/>
                <w:b/>
                <w:color w:val="FFFFFF" w:themeColor="background1"/>
                <w:highlight w:val="black"/>
              </w:rPr>
              <w:t>What is NOT research?</w:t>
            </w:r>
            <w:r w:rsidRPr="00846118">
              <w:rPr>
                <w:rFonts w:ascii="Times New Roman" w:hAnsi="Times New Roman" w:cs="Times New Roman"/>
                <w:b/>
                <w:color w:val="FFFFFF" w:themeColor="background1"/>
              </w:rPr>
              <w:t xml:space="preserve"> </w:t>
            </w:r>
          </w:p>
        </w:tc>
        <w:tc>
          <w:tcPr>
            <w:tcW w:w="5040" w:type="dxa"/>
          </w:tcPr>
          <w:p w14:paraId="4E0D60E7" w14:textId="77777777" w:rsidR="002C4981" w:rsidRPr="00846118" w:rsidRDefault="002C4981" w:rsidP="002C4981">
            <w:pPr>
              <w:pStyle w:val="ListParagraph"/>
              <w:numPr>
                <w:ilvl w:val="0"/>
                <w:numId w:val="6"/>
              </w:numPr>
              <w:shd w:val="clear" w:color="auto" w:fill="FFFFFF"/>
              <w:rPr>
                <w:rFonts w:ascii="Times New Roman" w:eastAsia="Times New Roman" w:hAnsi="Times New Roman" w:cs="Times New Roman"/>
              </w:rPr>
            </w:pPr>
            <w:r w:rsidRPr="00846118">
              <w:rPr>
                <w:rFonts w:ascii="Times New Roman" w:eastAsia="Times New Roman" w:hAnsi="Times New Roman" w:cs="Times New Roman"/>
              </w:rPr>
              <w:t>Internal management projects, such as program evaluation, quality assurance, quality improvement, or marketing studies</w:t>
            </w:r>
          </w:p>
          <w:p w14:paraId="4B774978" w14:textId="77777777" w:rsidR="002C4981" w:rsidRPr="00846118" w:rsidRDefault="002C4981" w:rsidP="002C4981">
            <w:pPr>
              <w:pStyle w:val="ListParagraph"/>
              <w:numPr>
                <w:ilvl w:val="0"/>
                <w:numId w:val="6"/>
              </w:numPr>
              <w:shd w:val="clear" w:color="auto" w:fill="FFFFFF"/>
              <w:rPr>
                <w:rFonts w:ascii="Times New Roman" w:eastAsia="Times New Roman" w:hAnsi="Times New Roman" w:cs="Times New Roman"/>
              </w:rPr>
            </w:pPr>
            <w:r w:rsidRPr="00846118">
              <w:rPr>
                <w:rFonts w:ascii="Times New Roman" w:eastAsia="Times New Roman" w:hAnsi="Times New Roman" w:cs="Times New Roman"/>
              </w:rPr>
              <w:t xml:space="preserve">Projects that only document or report on events, situations, policies, institutions or systems without the intent to form hypotheses </w:t>
            </w:r>
          </w:p>
          <w:p w14:paraId="1FBAEC8C" w14:textId="77777777" w:rsidR="002C4981" w:rsidRPr="00846118" w:rsidRDefault="002C4981" w:rsidP="002C4981">
            <w:pPr>
              <w:pStyle w:val="ListParagraph"/>
              <w:numPr>
                <w:ilvl w:val="0"/>
                <w:numId w:val="6"/>
              </w:numPr>
              <w:shd w:val="clear" w:color="auto" w:fill="FFFFFF"/>
              <w:rPr>
                <w:rFonts w:ascii="Times New Roman" w:eastAsia="Times New Roman" w:hAnsi="Times New Roman" w:cs="Times New Roman"/>
              </w:rPr>
            </w:pPr>
            <w:r w:rsidRPr="00846118">
              <w:rPr>
                <w:rFonts w:ascii="Times New Roman" w:eastAsia="Times New Roman" w:hAnsi="Times New Roman" w:cs="Times New Roman"/>
              </w:rPr>
              <w:t xml:space="preserve">Projects which collect information about policies, practices or procedures </w:t>
            </w:r>
          </w:p>
          <w:p w14:paraId="74892AAD" w14:textId="77777777" w:rsidR="00914E51" w:rsidRPr="00846118" w:rsidRDefault="002C4981" w:rsidP="002C4981">
            <w:pPr>
              <w:pStyle w:val="ListParagraph"/>
              <w:numPr>
                <w:ilvl w:val="0"/>
                <w:numId w:val="6"/>
              </w:numPr>
              <w:shd w:val="clear" w:color="auto" w:fill="FFFFFF"/>
              <w:rPr>
                <w:rFonts w:ascii="Times New Roman" w:eastAsia="Times New Roman" w:hAnsi="Times New Roman" w:cs="Times New Roman"/>
              </w:rPr>
            </w:pPr>
            <w:r w:rsidRPr="00846118">
              <w:rPr>
                <w:rFonts w:ascii="Times New Roman" w:eastAsia="Times New Roman" w:hAnsi="Times New Roman" w:cs="Times New Roman"/>
              </w:rPr>
              <w:t xml:space="preserve">Interviews or surveys which do not collect information about a person, such as interviews on government or corporate policies </w:t>
            </w:r>
            <w:r w:rsidR="00914E51" w:rsidRPr="00846118">
              <w:rPr>
                <w:rFonts w:ascii="Times New Roman" w:eastAsia="Times New Roman" w:hAnsi="Times New Roman" w:cs="Times New Roman"/>
              </w:rPr>
              <w:t>on government or corporate policies</w:t>
            </w:r>
          </w:p>
          <w:p w14:paraId="6920A9C1" w14:textId="77777777" w:rsidR="00914E51" w:rsidRPr="00846118" w:rsidRDefault="00914E51" w:rsidP="002C4981">
            <w:pPr>
              <w:pStyle w:val="ListParagraph"/>
              <w:numPr>
                <w:ilvl w:val="0"/>
                <w:numId w:val="6"/>
              </w:numPr>
              <w:shd w:val="clear" w:color="auto" w:fill="FFFFFF"/>
              <w:rPr>
                <w:rFonts w:ascii="Times New Roman" w:eastAsia="Times New Roman" w:hAnsi="Times New Roman" w:cs="Times New Roman"/>
              </w:rPr>
            </w:pPr>
            <w:r w:rsidRPr="00846118">
              <w:rPr>
                <w:rFonts w:ascii="Times New Roman" w:eastAsia="Times New Roman" w:hAnsi="Times New Roman" w:cs="Times New Roman"/>
              </w:rPr>
              <w:t>Production of creative arts, e.g.,</w:t>
            </w:r>
            <w:r w:rsidR="002C4981" w:rsidRPr="00846118">
              <w:rPr>
                <w:rFonts w:ascii="Times New Roman" w:eastAsia="Times New Roman" w:hAnsi="Times New Roman" w:cs="Times New Roman"/>
              </w:rPr>
              <w:t xml:space="preserve"> </w:t>
            </w:r>
            <w:r w:rsidRPr="00846118">
              <w:rPr>
                <w:rFonts w:ascii="Times New Roman" w:eastAsia="Times New Roman" w:hAnsi="Times New Roman" w:cs="Times New Roman"/>
              </w:rPr>
              <w:t>writing poetry and prose, painting, taking artistic photographs</w:t>
            </w:r>
          </w:p>
          <w:p w14:paraId="77161974" w14:textId="77777777" w:rsidR="00914E51" w:rsidRPr="00846118" w:rsidRDefault="00914E51" w:rsidP="00914E51">
            <w:pPr>
              <w:pStyle w:val="ListParagraph"/>
              <w:numPr>
                <w:ilvl w:val="0"/>
                <w:numId w:val="6"/>
              </w:numPr>
              <w:shd w:val="clear" w:color="auto" w:fill="FFFFFF"/>
              <w:rPr>
                <w:rFonts w:ascii="Times New Roman" w:eastAsia="Times New Roman" w:hAnsi="Times New Roman" w:cs="Times New Roman"/>
              </w:rPr>
            </w:pPr>
            <w:r w:rsidRPr="00846118">
              <w:rPr>
                <w:rFonts w:ascii="Times New Roman" w:eastAsia="Times New Roman" w:hAnsi="Times New Roman" w:cs="Times New Roman"/>
              </w:rPr>
              <w:t>Journalistic activities</w:t>
            </w:r>
          </w:p>
          <w:p w14:paraId="09BF8484" w14:textId="77777777" w:rsidR="00914E51" w:rsidRPr="00846118" w:rsidRDefault="00914E51" w:rsidP="002C4981">
            <w:pPr>
              <w:pStyle w:val="ListParagraph"/>
              <w:numPr>
                <w:ilvl w:val="0"/>
                <w:numId w:val="6"/>
              </w:numPr>
              <w:shd w:val="clear" w:color="auto" w:fill="FFFFFF"/>
              <w:rPr>
                <w:rFonts w:ascii="Times New Roman" w:eastAsia="Times New Roman" w:hAnsi="Times New Roman" w:cs="Times New Roman"/>
              </w:rPr>
            </w:pPr>
            <w:r w:rsidRPr="00846118">
              <w:rPr>
                <w:rFonts w:ascii="Times New Roman" w:eastAsia="Times New Roman" w:hAnsi="Times New Roman" w:cs="Times New Roman"/>
              </w:rPr>
              <w:t>Reporting of current events, trends, newsworthy issues or stories about people or events, such as those presented in the news, magazines and</w:t>
            </w:r>
            <w:r w:rsidR="002C4981" w:rsidRPr="00846118">
              <w:rPr>
                <w:rFonts w:ascii="Times New Roman" w:eastAsia="Times New Roman" w:hAnsi="Times New Roman" w:cs="Times New Roman"/>
              </w:rPr>
              <w:t xml:space="preserve"> </w:t>
            </w:r>
            <w:r w:rsidRPr="00846118">
              <w:rPr>
                <w:rFonts w:ascii="Times New Roman" w:eastAsia="Times New Roman" w:hAnsi="Times New Roman" w:cs="Times New Roman"/>
              </w:rPr>
              <w:t>on-scholarly periodicals</w:t>
            </w:r>
          </w:p>
          <w:p w14:paraId="79E99DA6" w14:textId="77777777" w:rsidR="002C4981" w:rsidRPr="00846118" w:rsidRDefault="002C4981" w:rsidP="002C4981">
            <w:pPr>
              <w:pStyle w:val="ListParagraph"/>
              <w:numPr>
                <w:ilvl w:val="0"/>
                <w:numId w:val="6"/>
              </w:numPr>
              <w:shd w:val="clear" w:color="auto" w:fill="FFFFFF"/>
              <w:rPr>
                <w:rFonts w:ascii="Times New Roman" w:eastAsia="Times New Roman" w:hAnsi="Times New Roman" w:cs="Times New Roman"/>
              </w:rPr>
            </w:pPr>
            <w:r w:rsidRPr="00846118">
              <w:rPr>
                <w:rFonts w:ascii="Times New Roman" w:eastAsia="Times New Roman" w:hAnsi="Times New Roman" w:cs="Times New Roman"/>
              </w:rPr>
              <w:t>Secondary data from publicly available sources</w:t>
            </w:r>
          </w:p>
          <w:p w14:paraId="48F53CA3" w14:textId="77777777" w:rsidR="00914E51" w:rsidRPr="00846118" w:rsidRDefault="00914E51" w:rsidP="00914E51">
            <w:pPr>
              <w:shd w:val="clear" w:color="auto" w:fill="FFFFFF"/>
              <w:rPr>
                <w:rFonts w:ascii="Times New Roman" w:hAnsi="Times New Roman" w:cs="Times New Roman"/>
              </w:rPr>
            </w:pPr>
          </w:p>
          <w:p w14:paraId="081BB8A7" w14:textId="77777777" w:rsidR="002C4981" w:rsidRPr="00846118" w:rsidRDefault="002C4981" w:rsidP="00914E51">
            <w:pPr>
              <w:shd w:val="clear" w:color="auto" w:fill="FFFFFF"/>
              <w:rPr>
                <w:rFonts w:ascii="Times New Roman" w:hAnsi="Times New Roman" w:cs="Times New Roman"/>
              </w:rPr>
            </w:pPr>
          </w:p>
        </w:tc>
        <w:tc>
          <w:tcPr>
            <w:tcW w:w="5035" w:type="dxa"/>
          </w:tcPr>
          <w:p w14:paraId="7B096AC6" w14:textId="77777777" w:rsidR="002C4981" w:rsidRPr="00846118" w:rsidRDefault="002C4981" w:rsidP="002C4981">
            <w:pPr>
              <w:pStyle w:val="ListParagraph"/>
              <w:numPr>
                <w:ilvl w:val="0"/>
                <w:numId w:val="6"/>
              </w:numPr>
              <w:shd w:val="clear" w:color="auto" w:fill="FFFFFF"/>
              <w:rPr>
                <w:rFonts w:ascii="Times New Roman" w:eastAsia="Times New Roman" w:hAnsi="Times New Roman" w:cs="Times New Roman"/>
              </w:rPr>
            </w:pPr>
            <w:r w:rsidRPr="00846118">
              <w:rPr>
                <w:rFonts w:ascii="Times New Roman" w:eastAsia="Times New Roman" w:hAnsi="Times New Roman" w:cs="Times New Roman"/>
              </w:rPr>
              <w:t>Internal management projects, such as program evaluation, quality assurance, quality improvement, or marketing studies</w:t>
            </w:r>
          </w:p>
          <w:p w14:paraId="3876AA37" w14:textId="77777777" w:rsidR="002C4981" w:rsidRPr="00846118" w:rsidRDefault="002C4981" w:rsidP="002C4981">
            <w:pPr>
              <w:pStyle w:val="ListParagraph"/>
              <w:numPr>
                <w:ilvl w:val="0"/>
                <w:numId w:val="6"/>
              </w:numPr>
              <w:shd w:val="clear" w:color="auto" w:fill="FFFFFF"/>
              <w:rPr>
                <w:rFonts w:ascii="Times New Roman" w:eastAsia="Times New Roman" w:hAnsi="Times New Roman" w:cs="Times New Roman"/>
              </w:rPr>
            </w:pPr>
            <w:r w:rsidRPr="00846118">
              <w:rPr>
                <w:rFonts w:ascii="Times New Roman" w:eastAsia="Times New Roman" w:hAnsi="Times New Roman" w:cs="Times New Roman"/>
              </w:rPr>
              <w:t xml:space="preserve">Projects that only document or report on events, situations, policies, institutions or systems without the intent to form hypotheses </w:t>
            </w:r>
          </w:p>
          <w:p w14:paraId="39CE8AF8" w14:textId="77777777" w:rsidR="002C4981" w:rsidRPr="00846118" w:rsidRDefault="002C4981" w:rsidP="002C4981">
            <w:pPr>
              <w:pStyle w:val="ListParagraph"/>
              <w:numPr>
                <w:ilvl w:val="0"/>
                <w:numId w:val="6"/>
              </w:numPr>
              <w:shd w:val="clear" w:color="auto" w:fill="FFFFFF"/>
              <w:rPr>
                <w:rFonts w:ascii="Times New Roman" w:eastAsia="Times New Roman" w:hAnsi="Times New Roman" w:cs="Times New Roman"/>
              </w:rPr>
            </w:pPr>
            <w:r w:rsidRPr="00846118">
              <w:rPr>
                <w:rFonts w:ascii="Times New Roman" w:eastAsia="Times New Roman" w:hAnsi="Times New Roman" w:cs="Times New Roman"/>
              </w:rPr>
              <w:t xml:space="preserve">Projects which collect information about policies, practices or procedures </w:t>
            </w:r>
          </w:p>
          <w:p w14:paraId="3DA15FB9" w14:textId="77777777" w:rsidR="002C4981" w:rsidRPr="00846118" w:rsidRDefault="002C4981" w:rsidP="002C4981">
            <w:pPr>
              <w:pStyle w:val="ListParagraph"/>
              <w:numPr>
                <w:ilvl w:val="0"/>
                <w:numId w:val="6"/>
              </w:numPr>
              <w:shd w:val="clear" w:color="auto" w:fill="FFFFFF"/>
              <w:rPr>
                <w:rFonts w:ascii="Times New Roman" w:eastAsia="Times New Roman" w:hAnsi="Times New Roman" w:cs="Times New Roman"/>
              </w:rPr>
            </w:pPr>
            <w:r w:rsidRPr="00846118">
              <w:rPr>
                <w:rFonts w:ascii="Times New Roman" w:eastAsia="Times New Roman" w:hAnsi="Times New Roman" w:cs="Times New Roman"/>
              </w:rPr>
              <w:t>Interviews or surveys which do not collect information about a person, such as interviews on government or corporate policies</w:t>
            </w:r>
          </w:p>
          <w:p w14:paraId="61386614" w14:textId="77777777" w:rsidR="002C4981" w:rsidRPr="00846118" w:rsidRDefault="002C4981" w:rsidP="002C4981">
            <w:pPr>
              <w:pStyle w:val="ListParagraph"/>
              <w:numPr>
                <w:ilvl w:val="0"/>
                <w:numId w:val="6"/>
              </w:numPr>
              <w:shd w:val="clear" w:color="auto" w:fill="FFFFFF"/>
              <w:rPr>
                <w:rFonts w:ascii="Times New Roman" w:eastAsia="Times New Roman" w:hAnsi="Times New Roman" w:cs="Times New Roman"/>
              </w:rPr>
            </w:pPr>
            <w:r w:rsidRPr="00846118">
              <w:rPr>
                <w:rFonts w:ascii="Times New Roman" w:eastAsia="Times New Roman" w:hAnsi="Times New Roman" w:cs="Times New Roman"/>
              </w:rPr>
              <w:t>Production of creative arts, e.g., writing poetry and prose, painting, taking artistic photographs</w:t>
            </w:r>
          </w:p>
          <w:p w14:paraId="4B740C8B" w14:textId="77777777" w:rsidR="002C4981" w:rsidRPr="00846118" w:rsidRDefault="002C4981" w:rsidP="002C4981">
            <w:pPr>
              <w:pStyle w:val="ListParagraph"/>
              <w:numPr>
                <w:ilvl w:val="0"/>
                <w:numId w:val="6"/>
              </w:numPr>
              <w:shd w:val="clear" w:color="auto" w:fill="FFFFFF"/>
              <w:rPr>
                <w:rFonts w:ascii="Times New Roman" w:eastAsia="Times New Roman" w:hAnsi="Times New Roman" w:cs="Times New Roman"/>
              </w:rPr>
            </w:pPr>
            <w:r w:rsidRPr="00846118">
              <w:rPr>
                <w:rFonts w:ascii="Times New Roman" w:eastAsia="Times New Roman" w:hAnsi="Times New Roman" w:cs="Times New Roman"/>
                <w:b/>
                <w:i/>
                <w:color w:val="FF0000"/>
              </w:rPr>
              <w:t>Oral history, journalism, biography, and historical scholarship or</w:t>
            </w:r>
            <w:r w:rsidRPr="00846118">
              <w:rPr>
                <w:rFonts w:ascii="Times New Roman" w:eastAsia="Times New Roman" w:hAnsi="Times New Roman" w:cs="Times New Roman"/>
                <w:color w:val="FF0000"/>
              </w:rPr>
              <w:t xml:space="preserve"> </w:t>
            </w:r>
            <w:r w:rsidRPr="00846118">
              <w:rPr>
                <w:rFonts w:ascii="Times New Roman" w:eastAsia="Times New Roman" w:hAnsi="Times New Roman" w:cs="Times New Roman"/>
              </w:rPr>
              <w:t>journalistic activities</w:t>
            </w:r>
          </w:p>
          <w:p w14:paraId="2939B1A3" w14:textId="77777777" w:rsidR="002C4981" w:rsidRPr="00846118" w:rsidRDefault="002C4981" w:rsidP="002C4981">
            <w:pPr>
              <w:pStyle w:val="ListParagraph"/>
              <w:numPr>
                <w:ilvl w:val="0"/>
                <w:numId w:val="6"/>
              </w:numPr>
              <w:shd w:val="clear" w:color="auto" w:fill="FFFFFF"/>
              <w:rPr>
                <w:rFonts w:ascii="Times New Roman" w:eastAsia="Times New Roman" w:hAnsi="Times New Roman" w:cs="Times New Roman"/>
              </w:rPr>
            </w:pPr>
            <w:r w:rsidRPr="00846118">
              <w:rPr>
                <w:rFonts w:ascii="Times New Roman" w:eastAsia="Times New Roman" w:hAnsi="Times New Roman" w:cs="Times New Roman"/>
              </w:rPr>
              <w:t>Reporting of current events, trends, newsworthy issues or stories about people or events, such as those presented in the news, magazines and on-scholarly periodicals</w:t>
            </w:r>
          </w:p>
          <w:p w14:paraId="5373C3A8" w14:textId="77777777" w:rsidR="002C4981" w:rsidRPr="00846118" w:rsidRDefault="002C4981" w:rsidP="002C4981">
            <w:pPr>
              <w:pStyle w:val="ListParagraph"/>
              <w:numPr>
                <w:ilvl w:val="0"/>
                <w:numId w:val="6"/>
              </w:numPr>
              <w:shd w:val="clear" w:color="auto" w:fill="FFFFFF"/>
              <w:rPr>
                <w:rFonts w:ascii="Times New Roman" w:eastAsia="Times New Roman" w:hAnsi="Times New Roman" w:cs="Times New Roman"/>
              </w:rPr>
            </w:pPr>
            <w:r w:rsidRPr="00846118">
              <w:rPr>
                <w:rFonts w:ascii="Times New Roman" w:eastAsia="Times New Roman" w:hAnsi="Times New Roman" w:cs="Times New Roman"/>
              </w:rPr>
              <w:t>Secondary data from publicly available sources</w:t>
            </w:r>
          </w:p>
          <w:p w14:paraId="49039A2E" w14:textId="77777777" w:rsidR="002C4981" w:rsidRPr="00846118" w:rsidRDefault="002C4981" w:rsidP="002C4981">
            <w:pPr>
              <w:pStyle w:val="ListParagraph"/>
              <w:numPr>
                <w:ilvl w:val="0"/>
                <w:numId w:val="6"/>
              </w:numPr>
              <w:shd w:val="clear" w:color="auto" w:fill="FFFFFF"/>
              <w:rPr>
                <w:rFonts w:ascii="Times New Roman" w:eastAsia="Times New Roman" w:hAnsi="Times New Roman" w:cs="Times New Roman"/>
                <w:b/>
                <w:i/>
                <w:color w:val="FF0000"/>
              </w:rPr>
            </w:pPr>
            <w:r w:rsidRPr="00846118">
              <w:rPr>
                <w:rFonts w:ascii="Times New Roman" w:eastAsia="Times New Roman" w:hAnsi="Times New Roman" w:cs="Times New Roman"/>
                <w:b/>
                <w:i/>
                <w:color w:val="FF0000"/>
              </w:rPr>
              <w:t>Classroom projects conducted for educational purposes and not as research (as defined above)</w:t>
            </w:r>
          </w:p>
          <w:p w14:paraId="1674E1D6" w14:textId="77777777" w:rsidR="00914E51" w:rsidRPr="00846118" w:rsidRDefault="00914E51">
            <w:pPr>
              <w:rPr>
                <w:rFonts w:ascii="Times New Roman" w:hAnsi="Times New Roman" w:cs="Times New Roman"/>
              </w:rPr>
            </w:pPr>
          </w:p>
        </w:tc>
      </w:tr>
    </w:tbl>
    <w:p w14:paraId="34BE52CA" w14:textId="77777777" w:rsidR="00EE56D4" w:rsidRPr="00846118" w:rsidRDefault="00EE56D4">
      <w:r w:rsidRPr="00846118">
        <w:br w:type="page"/>
      </w:r>
    </w:p>
    <w:tbl>
      <w:tblPr>
        <w:tblStyle w:val="TableGrid"/>
        <w:tblW w:w="0" w:type="auto"/>
        <w:tblLook w:val="04A0" w:firstRow="1" w:lastRow="0" w:firstColumn="1" w:lastColumn="0" w:noHBand="0" w:noVBand="1"/>
      </w:tblPr>
      <w:tblGrid>
        <w:gridCol w:w="2875"/>
        <w:gridCol w:w="5040"/>
        <w:gridCol w:w="5035"/>
      </w:tblGrid>
      <w:tr w:rsidR="00846118" w:rsidRPr="00846118" w14:paraId="7BA9F95C" w14:textId="77777777" w:rsidTr="002C4981">
        <w:tc>
          <w:tcPr>
            <w:tcW w:w="2875" w:type="dxa"/>
          </w:tcPr>
          <w:p w14:paraId="5DBC2028" w14:textId="77777777" w:rsidR="00914E51" w:rsidRPr="00846118" w:rsidRDefault="00EE56D4">
            <w:pPr>
              <w:rPr>
                <w:rFonts w:ascii="Times New Roman" w:hAnsi="Times New Roman" w:cs="Times New Roman"/>
                <w:b/>
                <w:sz w:val="24"/>
                <w:szCs w:val="24"/>
              </w:rPr>
            </w:pPr>
            <w:r w:rsidRPr="00846118">
              <w:rPr>
                <w:rFonts w:ascii="Times New Roman" w:hAnsi="Times New Roman" w:cs="Times New Roman"/>
                <w:b/>
                <w:color w:val="FFFFFF" w:themeColor="background1"/>
                <w:sz w:val="24"/>
                <w:szCs w:val="24"/>
                <w:highlight w:val="black"/>
              </w:rPr>
              <w:lastRenderedPageBreak/>
              <w:t>Exempt research categories</w:t>
            </w:r>
          </w:p>
        </w:tc>
        <w:tc>
          <w:tcPr>
            <w:tcW w:w="5040" w:type="dxa"/>
          </w:tcPr>
          <w:p w14:paraId="78DF5A6B" w14:textId="77777777" w:rsidR="00914E51" w:rsidRPr="00846118" w:rsidRDefault="00914E51">
            <w:pPr>
              <w:rPr>
                <w:rFonts w:ascii="Times New Roman" w:hAnsi="Times New Roman" w:cs="Times New Roman"/>
              </w:rPr>
            </w:pPr>
          </w:p>
        </w:tc>
        <w:tc>
          <w:tcPr>
            <w:tcW w:w="5035" w:type="dxa"/>
          </w:tcPr>
          <w:p w14:paraId="4301547D" w14:textId="77777777" w:rsidR="00914E51" w:rsidRPr="00846118" w:rsidRDefault="00914E51">
            <w:pPr>
              <w:rPr>
                <w:rFonts w:ascii="Times New Roman" w:hAnsi="Times New Roman" w:cs="Times New Roman"/>
              </w:rPr>
            </w:pPr>
          </w:p>
        </w:tc>
      </w:tr>
      <w:tr w:rsidR="00846118" w:rsidRPr="00846118" w14:paraId="739935A2" w14:textId="77777777" w:rsidTr="002C4981">
        <w:tc>
          <w:tcPr>
            <w:tcW w:w="2875" w:type="dxa"/>
          </w:tcPr>
          <w:p w14:paraId="714001DB" w14:textId="77777777" w:rsidR="00914E51" w:rsidRPr="00846118" w:rsidRDefault="00EE56D4" w:rsidP="00EE56D4">
            <w:pPr>
              <w:jc w:val="center"/>
              <w:rPr>
                <w:rFonts w:ascii="Times New Roman" w:hAnsi="Times New Roman" w:cs="Times New Roman"/>
                <w:b/>
                <w:color w:val="FFFFFF" w:themeColor="background1"/>
                <w:highlight w:val="black"/>
              </w:rPr>
            </w:pPr>
            <w:r w:rsidRPr="00846118">
              <w:rPr>
                <w:rFonts w:ascii="Times New Roman" w:hAnsi="Times New Roman" w:cs="Times New Roman"/>
                <w:b/>
                <w:color w:val="FFFFFF" w:themeColor="background1"/>
                <w:highlight w:val="black"/>
              </w:rPr>
              <w:t>#1</w:t>
            </w:r>
          </w:p>
        </w:tc>
        <w:tc>
          <w:tcPr>
            <w:tcW w:w="5040" w:type="dxa"/>
          </w:tcPr>
          <w:p w14:paraId="6D7A5600" w14:textId="77777777" w:rsidR="00914E51" w:rsidRPr="00846118" w:rsidRDefault="00EE56D4" w:rsidP="00EE56D4">
            <w:pPr>
              <w:rPr>
                <w:rFonts w:ascii="Times New Roman" w:hAnsi="Times New Roman" w:cs="Times New Roman"/>
              </w:rPr>
            </w:pPr>
            <w:r w:rsidRPr="00846118">
              <w:rPr>
                <w:rFonts w:ascii="Times New Roman" w:hAnsi="Times New Roman" w:cs="Times New Roman"/>
              </w:rPr>
              <w:t>Research conducted in established or commonly accepted educational settings involving normal educational practices</w:t>
            </w:r>
          </w:p>
        </w:tc>
        <w:tc>
          <w:tcPr>
            <w:tcW w:w="5035" w:type="dxa"/>
          </w:tcPr>
          <w:p w14:paraId="04BD7844" w14:textId="77777777" w:rsidR="00914E51" w:rsidRPr="00846118" w:rsidRDefault="00EE56D4" w:rsidP="00EE56D4">
            <w:pPr>
              <w:rPr>
                <w:rFonts w:ascii="Times New Roman" w:hAnsi="Times New Roman" w:cs="Times New Roman"/>
              </w:rPr>
            </w:pPr>
            <w:r w:rsidRPr="00846118">
              <w:rPr>
                <w:rFonts w:ascii="Times New Roman" w:hAnsi="Times New Roman" w:cs="Times New Roman"/>
              </w:rPr>
              <w:t xml:space="preserve">Research conducted in established or commonly accepted educational settings involving normal educational practices </w:t>
            </w:r>
            <w:r w:rsidRPr="00846118">
              <w:rPr>
                <w:rFonts w:ascii="Times New Roman" w:hAnsi="Times New Roman" w:cs="Times New Roman"/>
                <w:b/>
                <w:i/>
                <w:color w:val="FF0000"/>
              </w:rPr>
              <w:t>that is not likely to adversely impact students’ opportunity to learn required educational content or the assessment of educators who provide instruction</w:t>
            </w:r>
          </w:p>
        </w:tc>
      </w:tr>
      <w:tr w:rsidR="00846118" w:rsidRPr="00846118" w14:paraId="7F28D56B" w14:textId="77777777" w:rsidTr="002C4981">
        <w:tc>
          <w:tcPr>
            <w:tcW w:w="2875" w:type="dxa"/>
          </w:tcPr>
          <w:p w14:paraId="2A93B140" w14:textId="77777777" w:rsidR="00EE56D4" w:rsidRPr="00846118" w:rsidRDefault="00EE56D4" w:rsidP="00EE56D4">
            <w:pPr>
              <w:jc w:val="center"/>
              <w:rPr>
                <w:rFonts w:ascii="Times New Roman" w:hAnsi="Times New Roman" w:cs="Times New Roman"/>
                <w:b/>
                <w:color w:val="FFFFFF" w:themeColor="background1"/>
                <w:highlight w:val="black"/>
              </w:rPr>
            </w:pPr>
            <w:r w:rsidRPr="00846118">
              <w:rPr>
                <w:rFonts w:ascii="Times New Roman" w:hAnsi="Times New Roman" w:cs="Times New Roman"/>
                <w:b/>
                <w:color w:val="FFFFFF" w:themeColor="background1"/>
                <w:highlight w:val="black"/>
              </w:rPr>
              <w:t>#2</w:t>
            </w:r>
          </w:p>
        </w:tc>
        <w:tc>
          <w:tcPr>
            <w:tcW w:w="5040" w:type="dxa"/>
          </w:tcPr>
          <w:p w14:paraId="2122CE89" w14:textId="77777777" w:rsidR="00EE56D4" w:rsidRPr="00846118" w:rsidRDefault="00EE56D4">
            <w:pPr>
              <w:rPr>
                <w:rFonts w:ascii="Times New Roman" w:hAnsi="Times New Roman" w:cs="Times New Roman"/>
              </w:rPr>
            </w:pPr>
            <w:r w:rsidRPr="00846118">
              <w:rPr>
                <w:rFonts w:ascii="Times New Roman" w:hAnsi="Times New Roman" w:cs="Times New Roman"/>
              </w:rPr>
              <w:t>Research involving educational tests, survey procedures, interview procedures, or observation of public behavior</w:t>
            </w:r>
          </w:p>
        </w:tc>
        <w:tc>
          <w:tcPr>
            <w:tcW w:w="5035" w:type="dxa"/>
          </w:tcPr>
          <w:p w14:paraId="239EA1BB" w14:textId="77777777" w:rsidR="00EE56D4" w:rsidRPr="00846118" w:rsidRDefault="00EE56D4" w:rsidP="00026933">
            <w:pPr>
              <w:rPr>
                <w:rFonts w:ascii="Times New Roman" w:hAnsi="Times New Roman" w:cs="Times New Roman"/>
              </w:rPr>
            </w:pPr>
            <w:r w:rsidRPr="00846118">
              <w:rPr>
                <w:rFonts w:ascii="Times New Roman" w:hAnsi="Times New Roman" w:cs="Times New Roman"/>
              </w:rPr>
              <w:t xml:space="preserve">Research involving the use of educational tests (cognitive, diagnostic, aptitude, achievement), survey procedures, interview procedures or observation of public behavior. </w:t>
            </w:r>
            <w:r w:rsidRPr="00846118">
              <w:rPr>
                <w:rFonts w:ascii="Times New Roman" w:hAnsi="Times New Roman" w:cs="Times New Roman"/>
                <w:b/>
                <w:i/>
                <w:color w:val="FF0000"/>
              </w:rPr>
              <w:t xml:space="preserve">Research </w:t>
            </w:r>
            <w:r w:rsidRPr="00846118">
              <w:rPr>
                <w:rFonts w:ascii="Times New Roman" w:hAnsi="Times New Roman" w:cs="Times New Roman"/>
                <w:b/>
                <w:i/>
                <w:color w:val="FF0000"/>
                <w:u w:val="single"/>
              </w:rPr>
              <w:t>cannot readily identify</w:t>
            </w:r>
            <w:r w:rsidRPr="00846118">
              <w:rPr>
                <w:rFonts w:ascii="Times New Roman" w:hAnsi="Times New Roman" w:cs="Times New Roman"/>
                <w:b/>
                <w:i/>
                <w:color w:val="FF0000"/>
              </w:rPr>
              <w:t xml:space="preserve"> subjects and responses outside of the research</w:t>
            </w:r>
            <w:r w:rsidR="00026933" w:rsidRPr="00846118">
              <w:rPr>
                <w:rFonts w:ascii="Times New Roman" w:hAnsi="Times New Roman" w:cs="Times New Roman"/>
                <w:b/>
                <w:i/>
                <w:color w:val="FF0000"/>
              </w:rPr>
              <w:t xml:space="preserve"> can</w:t>
            </w:r>
            <w:r w:rsidRPr="00846118">
              <w:rPr>
                <w:rFonts w:ascii="Times New Roman" w:hAnsi="Times New Roman" w:cs="Times New Roman"/>
                <w:b/>
                <w:i/>
                <w:color w:val="FF0000"/>
              </w:rPr>
              <w:t xml:space="preserve">not </w:t>
            </w:r>
            <w:r w:rsidRPr="00846118">
              <w:rPr>
                <w:rFonts w:ascii="Times New Roman" w:hAnsi="Times New Roman" w:cs="Times New Roman"/>
                <w:b/>
                <w:i/>
                <w:color w:val="FF0000"/>
                <w:u w:val="single"/>
              </w:rPr>
              <w:t>reasonably place</w:t>
            </w:r>
            <w:r w:rsidR="00026933" w:rsidRPr="00846118">
              <w:rPr>
                <w:rFonts w:ascii="Times New Roman" w:hAnsi="Times New Roman" w:cs="Times New Roman"/>
                <w:b/>
                <w:i/>
                <w:color w:val="FF0000"/>
                <w:u w:val="single"/>
              </w:rPr>
              <w:t xml:space="preserve"> subjects</w:t>
            </w:r>
            <w:r w:rsidRPr="00846118">
              <w:rPr>
                <w:rFonts w:ascii="Times New Roman" w:hAnsi="Times New Roman" w:cs="Times New Roman"/>
                <w:b/>
                <w:i/>
                <w:color w:val="FF0000"/>
                <w:u w:val="single"/>
              </w:rPr>
              <w:t xml:space="preserve"> at risk</w:t>
            </w:r>
            <w:r w:rsidRPr="00846118">
              <w:rPr>
                <w:rFonts w:ascii="Times New Roman" w:hAnsi="Times New Roman" w:cs="Times New Roman"/>
                <w:b/>
                <w:i/>
                <w:color w:val="FF0000"/>
              </w:rPr>
              <w:t>.</w:t>
            </w:r>
          </w:p>
        </w:tc>
      </w:tr>
      <w:tr w:rsidR="00846118" w:rsidRPr="00846118" w14:paraId="039C6E8F" w14:textId="77777777" w:rsidTr="002C4981">
        <w:tc>
          <w:tcPr>
            <w:tcW w:w="2875" w:type="dxa"/>
          </w:tcPr>
          <w:p w14:paraId="20EC14F0" w14:textId="77777777" w:rsidR="00026933" w:rsidRPr="00846118" w:rsidRDefault="00026933" w:rsidP="00026933">
            <w:pPr>
              <w:jc w:val="center"/>
              <w:rPr>
                <w:b/>
                <w:color w:val="FFFFFF" w:themeColor="background1"/>
                <w:highlight w:val="black"/>
              </w:rPr>
            </w:pPr>
            <w:r w:rsidRPr="00846118">
              <w:rPr>
                <w:rFonts w:ascii="Times New Roman" w:hAnsi="Times New Roman" w:cs="Times New Roman"/>
                <w:b/>
                <w:color w:val="FFFFFF" w:themeColor="background1"/>
                <w:highlight w:val="black"/>
              </w:rPr>
              <w:t>#3</w:t>
            </w:r>
          </w:p>
        </w:tc>
        <w:tc>
          <w:tcPr>
            <w:tcW w:w="5040" w:type="dxa"/>
          </w:tcPr>
          <w:p w14:paraId="65E8C6CF" w14:textId="77777777" w:rsidR="008F1CD8" w:rsidRPr="00846118" w:rsidRDefault="008F1CD8" w:rsidP="00A65A0E">
            <w:pPr>
              <w:jc w:val="center"/>
              <w:rPr>
                <w:rFonts w:ascii="Times New Roman" w:hAnsi="Times New Roman" w:cs="Times New Roman"/>
              </w:rPr>
            </w:pPr>
          </w:p>
          <w:p w14:paraId="6C63F7F1" w14:textId="77777777" w:rsidR="008F1CD8" w:rsidRPr="00846118" w:rsidRDefault="008F1CD8" w:rsidP="00A65A0E">
            <w:pPr>
              <w:jc w:val="center"/>
              <w:rPr>
                <w:rFonts w:ascii="Times New Roman" w:hAnsi="Times New Roman" w:cs="Times New Roman"/>
              </w:rPr>
            </w:pPr>
          </w:p>
          <w:p w14:paraId="4F31D2E6" w14:textId="77777777" w:rsidR="008F1CD8" w:rsidRPr="00846118" w:rsidRDefault="008F1CD8" w:rsidP="00A65A0E">
            <w:pPr>
              <w:jc w:val="center"/>
              <w:rPr>
                <w:rFonts w:ascii="Times New Roman" w:hAnsi="Times New Roman" w:cs="Times New Roman"/>
              </w:rPr>
            </w:pPr>
          </w:p>
          <w:p w14:paraId="4154DCB0" w14:textId="77777777" w:rsidR="00026933" w:rsidRPr="00846118" w:rsidRDefault="00026933" w:rsidP="00A65A0E">
            <w:pPr>
              <w:jc w:val="center"/>
              <w:rPr>
                <w:rFonts w:ascii="Times New Roman" w:hAnsi="Times New Roman" w:cs="Times New Roman"/>
              </w:rPr>
            </w:pPr>
            <w:r w:rsidRPr="00846118">
              <w:rPr>
                <w:rFonts w:ascii="Times New Roman" w:hAnsi="Times New Roman" w:cs="Times New Roman"/>
              </w:rPr>
              <w:t>N/A</w:t>
            </w:r>
          </w:p>
        </w:tc>
        <w:tc>
          <w:tcPr>
            <w:tcW w:w="5035" w:type="dxa"/>
          </w:tcPr>
          <w:p w14:paraId="271A8C85" w14:textId="77777777" w:rsidR="00026933" w:rsidRPr="00846118" w:rsidRDefault="00026933" w:rsidP="00026933">
            <w:pPr>
              <w:rPr>
                <w:rFonts w:ascii="Times New Roman" w:hAnsi="Times New Roman" w:cs="Times New Roman"/>
                <w:b/>
                <w:i/>
              </w:rPr>
            </w:pPr>
            <w:r w:rsidRPr="00846118">
              <w:rPr>
                <w:rFonts w:ascii="Times New Roman" w:hAnsi="Times New Roman" w:cs="Times New Roman"/>
                <w:b/>
                <w:i/>
                <w:color w:val="FF0000"/>
              </w:rPr>
              <w:t xml:space="preserve">Benign behavioral interventions with collection of information (verbal, written, audiovisual recording) from </w:t>
            </w:r>
            <w:r w:rsidRPr="00846118">
              <w:rPr>
                <w:rFonts w:ascii="Times New Roman" w:hAnsi="Times New Roman" w:cs="Times New Roman"/>
                <w:b/>
                <w:i/>
                <w:color w:val="FF0000"/>
                <w:u w:val="single"/>
              </w:rPr>
              <w:t>adult subjects</w:t>
            </w:r>
            <w:r w:rsidRPr="00846118">
              <w:rPr>
                <w:rFonts w:ascii="Times New Roman" w:hAnsi="Times New Roman" w:cs="Times New Roman"/>
                <w:b/>
                <w:i/>
                <w:color w:val="FF0000"/>
              </w:rPr>
              <w:t xml:space="preserve"> who prospectively agree. Interventions are </w:t>
            </w:r>
            <w:proofErr w:type="gramStart"/>
            <w:r w:rsidRPr="00846118">
              <w:rPr>
                <w:rFonts w:ascii="Times New Roman" w:hAnsi="Times New Roman" w:cs="Times New Roman"/>
                <w:b/>
                <w:i/>
                <w:color w:val="FF0000"/>
              </w:rPr>
              <w:t>brief in duration</w:t>
            </w:r>
            <w:proofErr w:type="gramEnd"/>
            <w:r w:rsidRPr="00846118">
              <w:rPr>
                <w:rFonts w:ascii="Times New Roman" w:hAnsi="Times New Roman" w:cs="Times New Roman"/>
                <w:b/>
                <w:i/>
                <w:color w:val="FF0000"/>
              </w:rPr>
              <w:t xml:space="preserve">, harmless, painless, not physically invasive, not likely to have a significant adverse lasting impact nor with subjects find them interventions offensive or embarrassing. Deception allowed only if subject proactively agrees.  </w:t>
            </w:r>
          </w:p>
        </w:tc>
      </w:tr>
      <w:tr w:rsidR="00846118" w:rsidRPr="00846118" w14:paraId="7B28A471" w14:textId="77777777" w:rsidTr="002C4981">
        <w:tc>
          <w:tcPr>
            <w:tcW w:w="2875" w:type="dxa"/>
          </w:tcPr>
          <w:p w14:paraId="124422CE" w14:textId="77777777" w:rsidR="00026933" w:rsidRPr="00846118" w:rsidRDefault="00026933" w:rsidP="00026933">
            <w:pPr>
              <w:jc w:val="center"/>
            </w:pPr>
            <w:r w:rsidRPr="00846118">
              <w:rPr>
                <w:rFonts w:ascii="Times New Roman" w:hAnsi="Times New Roman" w:cs="Times New Roman"/>
                <w:color w:val="FFFFFF" w:themeColor="background1"/>
                <w:highlight w:val="black"/>
              </w:rPr>
              <w:t>#4</w:t>
            </w:r>
          </w:p>
        </w:tc>
        <w:tc>
          <w:tcPr>
            <w:tcW w:w="5040" w:type="dxa"/>
          </w:tcPr>
          <w:p w14:paraId="31AB8AB2" w14:textId="77777777" w:rsidR="00026933" w:rsidRPr="00846118" w:rsidRDefault="00026933" w:rsidP="00026933">
            <w:pPr>
              <w:rPr>
                <w:rFonts w:ascii="Times New Roman" w:hAnsi="Times New Roman" w:cs="Times New Roman"/>
              </w:rPr>
            </w:pPr>
            <w:r w:rsidRPr="00846118">
              <w:rPr>
                <w:rFonts w:ascii="Times New Roman" w:hAnsi="Times New Roman" w:cs="Times New Roman"/>
              </w:rPr>
              <w:t>Research involving the collection or study of existing data, documents, records, pathological or diagnostic specimens, if these sources are publicly available or if the information is recorded by the investigator in such a manner that participants cannot be identified, directly or through identifiers linked to the participants.</w:t>
            </w:r>
          </w:p>
        </w:tc>
        <w:tc>
          <w:tcPr>
            <w:tcW w:w="5035" w:type="dxa"/>
          </w:tcPr>
          <w:p w14:paraId="0049BB65" w14:textId="77777777" w:rsidR="00026933" w:rsidRPr="00846118" w:rsidRDefault="00026933" w:rsidP="00026933">
            <w:pPr>
              <w:rPr>
                <w:rFonts w:ascii="Times New Roman" w:hAnsi="Times New Roman" w:cs="Times New Roman"/>
                <w:b/>
                <w:i/>
              </w:rPr>
            </w:pPr>
            <w:r w:rsidRPr="00846118">
              <w:rPr>
                <w:rFonts w:ascii="Times New Roman" w:hAnsi="Times New Roman" w:cs="Times New Roman"/>
              </w:rPr>
              <w:t xml:space="preserve">Research </w:t>
            </w:r>
            <w:r w:rsidRPr="00846118">
              <w:rPr>
                <w:rFonts w:ascii="Times New Roman" w:hAnsi="Times New Roman" w:cs="Times New Roman"/>
                <w:b/>
                <w:i/>
                <w:color w:val="FF0000"/>
              </w:rPr>
              <w:t xml:space="preserve">with identifiable private information ( data, documents, records, ) or identifiable </w:t>
            </w:r>
            <w:proofErr w:type="spellStart"/>
            <w:r w:rsidRPr="00846118">
              <w:rPr>
                <w:rFonts w:ascii="Times New Roman" w:hAnsi="Times New Roman" w:cs="Times New Roman"/>
                <w:b/>
                <w:i/>
                <w:color w:val="FF0000"/>
              </w:rPr>
              <w:t>biospecimens</w:t>
            </w:r>
            <w:proofErr w:type="spellEnd"/>
            <w:r w:rsidRPr="00846118">
              <w:rPr>
                <w:rFonts w:ascii="Times New Roman" w:hAnsi="Times New Roman" w:cs="Times New Roman"/>
                <w:b/>
                <w:i/>
                <w:color w:val="FF0000"/>
              </w:rPr>
              <w:t xml:space="preserve"> where no consent i</w:t>
            </w:r>
            <w:r w:rsidR="00DA4FA3">
              <w:rPr>
                <w:rFonts w:ascii="Times New Roman" w:hAnsi="Times New Roman" w:cs="Times New Roman"/>
                <w:b/>
                <w:i/>
                <w:color w:val="FF0000"/>
              </w:rPr>
              <w:t>s required and at least</w:t>
            </w:r>
            <w:r w:rsidRPr="00846118">
              <w:rPr>
                <w:rFonts w:ascii="Times New Roman" w:hAnsi="Times New Roman" w:cs="Times New Roman"/>
                <w:b/>
                <w:i/>
                <w:color w:val="FF0000"/>
              </w:rPr>
              <w:t xml:space="preserve"> one of the following criteria is met:</w:t>
            </w:r>
          </w:p>
          <w:p w14:paraId="75F9138E" w14:textId="77777777" w:rsidR="00026933" w:rsidRPr="00846118" w:rsidRDefault="00026933" w:rsidP="00026933">
            <w:pPr>
              <w:pStyle w:val="ListParagraph"/>
              <w:numPr>
                <w:ilvl w:val="0"/>
                <w:numId w:val="7"/>
              </w:numPr>
              <w:rPr>
                <w:rFonts w:ascii="Times New Roman" w:hAnsi="Times New Roman" w:cs="Times New Roman"/>
              </w:rPr>
            </w:pPr>
            <w:r w:rsidRPr="00846118">
              <w:rPr>
                <w:rFonts w:ascii="Times New Roman" w:hAnsi="Times New Roman" w:cs="Times New Roman"/>
              </w:rPr>
              <w:t xml:space="preserve">information or </w:t>
            </w:r>
            <w:proofErr w:type="spellStart"/>
            <w:r w:rsidRPr="00846118">
              <w:rPr>
                <w:rFonts w:ascii="Times New Roman" w:hAnsi="Times New Roman" w:cs="Times New Roman"/>
              </w:rPr>
              <w:t>biospecimens</w:t>
            </w:r>
            <w:proofErr w:type="spellEnd"/>
            <w:r w:rsidRPr="00846118">
              <w:rPr>
                <w:rFonts w:ascii="Times New Roman" w:hAnsi="Times New Roman" w:cs="Times New Roman"/>
              </w:rPr>
              <w:t xml:space="preserve"> are publicly available;</w:t>
            </w:r>
          </w:p>
          <w:p w14:paraId="5E839EEC" w14:textId="77777777" w:rsidR="00026933" w:rsidRPr="00846118" w:rsidRDefault="00026933" w:rsidP="00026933">
            <w:pPr>
              <w:pStyle w:val="ListParagraph"/>
              <w:numPr>
                <w:ilvl w:val="0"/>
                <w:numId w:val="7"/>
              </w:numPr>
              <w:rPr>
                <w:rFonts w:ascii="Times New Roman" w:hAnsi="Times New Roman" w:cs="Times New Roman"/>
                <w:b/>
                <w:i/>
                <w:color w:val="FF0000"/>
              </w:rPr>
            </w:pPr>
            <w:r w:rsidRPr="00846118">
              <w:rPr>
                <w:rFonts w:ascii="Times New Roman" w:hAnsi="Times New Roman" w:cs="Times New Roman"/>
              </w:rPr>
              <w:t>recorded information cannot readily be identified</w:t>
            </w:r>
            <w:r w:rsidRPr="00846118">
              <w:rPr>
                <w:rFonts w:ascii="Times New Roman" w:hAnsi="Times New Roman" w:cs="Times New Roman"/>
                <w:b/>
                <w:i/>
              </w:rPr>
              <w:t xml:space="preserve"> </w:t>
            </w:r>
            <w:r w:rsidRPr="00846118">
              <w:rPr>
                <w:rFonts w:ascii="Times New Roman" w:hAnsi="Times New Roman" w:cs="Times New Roman"/>
                <w:b/>
                <w:i/>
                <w:color w:val="FF0000"/>
              </w:rPr>
              <w:t>(directly or indirectly/linked);</w:t>
            </w:r>
          </w:p>
          <w:p w14:paraId="5164AC21" w14:textId="77777777" w:rsidR="00026933" w:rsidRPr="00846118" w:rsidRDefault="00026933" w:rsidP="00026933">
            <w:pPr>
              <w:pStyle w:val="ListParagraph"/>
              <w:numPr>
                <w:ilvl w:val="0"/>
                <w:numId w:val="7"/>
              </w:numPr>
              <w:rPr>
                <w:rFonts w:ascii="Times New Roman" w:hAnsi="Times New Roman" w:cs="Times New Roman"/>
                <w:b/>
                <w:i/>
                <w:color w:val="FF0000"/>
              </w:rPr>
            </w:pPr>
            <w:r w:rsidRPr="00846118">
              <w:rPr>
                <w:rFonts w:ascii="Times New Roman" w:hAnsi="Times New Roman" w:cs="Times New Roman"/>
                <w:b/>
                <w:i/>
                <w:color w:val="FF0000"/>
              </w:rPr>
              <w:t>investigator does not contact subjects and will not re-identify the subjects;</w:t>
            </w:r>
          </w:p>
          <w:p w14:paraId="2D05A520" w14:textId="77777777" w:rsidR="00026933" w:rsidRPr="00846118" w:rsidRDefault="00026933" w:rsidP="00026933">
            <w:pPr>
              <w:pStyle w:val="ListParagraph"/>
              <w:numPr>
                <w:ilvl w:val="0"/>
                <w:numId w:val="7"/>
              </w:numPr>
              <w:rPr>
                <w:rFonts w:ascii="Times New Roman" w:hAnsi="Times New Roman" w:cs="Times New Roman"/>
              </w:rPr>
            </w:pPr>
            <w:r w:rsidRPr="00846118">
              <w:rPr>
                <w:rFonts w:ascii="Times New Roman" w:hAnsi="Times New Roman" w:cs="Times New Roman"/>
                <w:b/>
                <w:i/>
                <w:color w:val="FF0000"/>
              </w:rPr>
              <w:lastRenderedPageBreak/>
              <w:t>information collection and analysis involving identifiable health information when use</w:t>
            </w:r>
            <w:r w:rsidR="00DA4FA3">
              <w:rPr>
                <w:rFonts w:ascii="Times New Roman" w:hAnsi="Times New Roman" w:cs="Times New Roman"/>
                <w:b/>
                <w:i/>
                <w:color w:val="FF0000"/>
              </w:rPr>
              <w:t>d</w:t>
            </w:r>
            <w:r w:rsidRPr="00846118">
              <w:rPr>
                <w:rFonts w:ascii="Times New Roman" w:hAnsi="Times New Roman" w:cs="Times New Roman"/>
                <w:b/>
                <w:i/>
                <w:color w:val="FF0000"/>
              </w:rPr>
              <w:t xml:space="preserve"> is regulated by HIPAA “health </w:t>
            </w:r>
            <w:r w:rsidRPr="00DA4FA3">
              <w:rPr>
                <w:rFonts w:ascii="Times New Roman" w:hAnsi="Times New Roman" w:cs="Times New Roman"/>
                <w:b/>
                <w:i/>
                <w:color w:val="FF0000"/>
              </w:rPr>
              <w:t>care operations” or “research” or “public health activities and purposes”</w:t>
            </w:r>
          </w:p>
        </w:tc>
      </w:tr>
      <w:tr w:rsidR="00846118" w:rsidRPr="00846118" w14:paraId="2F95E6CC" w14:textId="77777777" w:rsidTr="002C4981">
        <w:tc>
          <w:tcPr>
            <w:tcW w:w="2875" w:type="dxa"/>
          </w:tcPr>
          <w:p w14:paraId="0CDF9DCA" w14:textId="77777777" w:rsidR="00026933" w:rsidRPr="00846118" w:rsidRDefault="00026933" w:rsidP="00026933">
            <w:pPr>
              <w:jc w:val="center"/>
              <w:rPr>
                <w:b/>
                <w:color w:val="FFFFFF" w:themeColor="background1"/>
                <w:highlight w:val="black"/>
              </w:rPr>
            </w:pPr>
            <w:r w:rsidRPr="00846118">
              <w:rPr>
                <w:rFonts w:ascii="Times New Roman" w:hAnsi="Times New Roman" w:cs="Times New Roman"/>
                <w:b/>
                <w:color w:val="FFFFFF" w:themeColor="background1"/>
                <w:highlight w:val="black"/>
              </w:rPr>
              <w:lastRenderedPageBreak/>
              <w:t>#6</w:t>
            </w:r>
          </w:p>
        </w:tc>
        <w:tc>
          <w:tcPr>
            <w:tcW w:w="5040" w:type="dxa"/>
          </w:tcPr>
          <w:p w14:paraId="2832E842" w14:textId="77777777" w:rsidR="00026933" w:rsidRPr="00846118" w:rsidRDefault="00A65A0E" w:rsidP="00026933">
            <w:pPr>
              <w:rPr>
                <w:rFonts w:ascii="Times New Roman" w:hAnsi="Times New Roman" w:cs="Times New Roman"/>
              </w:rPr>
            </w:pPr>
            <w:r w:rsidRPr="00846118">
              <w:rPr>
                <w:rFonts w:ascii="Times New Roman" w:hAnsi="Times New Roman" w:cs="Times New Roman"/>
              </w:rPr>
              <w:t>Taste and food quality evaluation and consumer acceptance studies</w:t>
            </w:r>
          </w:p>
        </w:tc>
        <w:tc>
          <w:tcPr>
            <w:tcW w:w="5035" w:type="dxa"/>
          </w:tcPr>
          <w:p w14:paraId="0DA57A9C" w14:textId="77777777" w:rsidR="00026933" w:rsidRPr="00846118" w:rsidRDefault="00A65A0E" w:rsidP="00A65A0E">
            <w:pPr>
              <w:jc w:val="center"/>
              <w:rPr>
                <w:rFonts w:ascii="Times New Roman" w:hAnsi="Times New Roman" w:cs="Times New Roman"/>
              </w:rPr>
            </w:pPr>
            <w:r w:rsidRPr="00846118">
              <w:rPr>
                <w:rFonts w:ascii="Times New Roman" w:hAnsi="Times New Roman" w:cs="Times New Roman"/>
              </w:rPr>
              <w:t>N/A</w:t>
            </w:r>
          </w:p>
        </w:tc>
      </w:tr>
      <w:tr w:rsidR="00846118" w:rsidRPr="00846118" w14:paraId="3F333FFF" w14:textId="77777777" w:rsidTr="002C4981">
        <w:tc>
          <w:tcPr>
            <w:tcW w:w="2875" w:type="dxa"/>
          </w:tcPr>
          <w:p w14:paraId="510FFC43" w14:textId="77777777" w:rsidR="00EE56D4" w:rsidRPr="00846118" w:rsidRDefault="00A65A0E" w:rsidP="00A65A0E">
            <w:pPr>
              <w:jc w:val="center"/>
              <w:rPr>
                <w:rFonts w:ascii="Times New Roman" w:hAnsi="Times New Roman" w:cs="Times New Roman"/>
                <w:b/>
                <w:color w:val="FFFFFF" w:themeColor="background1"/>
                <w:highlight w:val="black"/>
              </w:rPr>
            </w:pPr>
            <w:r w:rsidRPr="00846118">
              <w:rPr>
                <w:rFonts w:ascii="Times New Roman" w:hAnsi="Times New Roman" w:cs="Times New Roman"/>
                <w:b/>
                <w:color w:val="FFFFFF" w:themeColor="background1"/>
                <w:highlight w:val="black"/>
              </w:rPr>
              <w:t>#7</w:t>
            </w:r>
          </w:p>
        </w:tc>
        <w:tc>
          <w:tcPr>
            <w:tcW w:w="5040" w:type="dxa"/>
          </w:tcPr>
          <w:p w14:paraId="742B1EF0" w14:textId="77777777" w:rsidR="008F1CD8" w:rsidRPr="00846118" w:rsidRDefault="008F1CD8" w:rsidP="009A5B1D">
            <w:pPr>
              <w:jc w:val="center"/>
              <w:rPr>
                <w:rFonts w:ascii="Times New Roman" w:hAnsi="Times New Roman" w:cs="Times New Roman"/>
              </w:rPr>
            </w:pPr>
          </w:p>
          <w:p w14:paraId="5263678A" w14:textId="77777777" w:rsidR="008F1CD8" w:rsidRPr="00846118" w:rsidRDefault="008F1CD8" w:rsidP="009A5B1D">
            <w:pPr>
              <w:jc w:val="center"/>
              <w:rPr>
                <w:rFonts w:ascii="Times New Roman" w:hAnsi="Times New Roman" w:cs="Times New Roman"/>
              </w:rPr>
            </w:pPr>
          </w:p>
          <w:p w14:paraId="6DBB294F" w14:textId="77777777" w:rsidR="00EE56D4" w:rsidRPr="00846118" w:rsidRDefault="009A5B1D" w:rsidP="009A5B1D">
            <w:pPr>
              <w:jc w:val="center"/>
              <w:rPr>
                <w:rFonts w:ascii="Times New Roman" w:hAnsi="Times New Roman" w:cs="Times New Roman"/>
              </w:rPr>
            </w:pPr>
            <w:r w:rsidRPr="00846118">
              <w:rPr>
                <w:rFonts w:ascii="Times New Roman" w:hAnsi="Times New Roman" w:cs="Times New Roman"/>
              </w:rPr>
              <w:t>N/A</w:t>
            </w:r>
          </w:p>
        </w:tc>
        <w:tc>
          <w:tcPr>
            <w:tcW w:w="5035" w:type="dxa"/>
          </w:tcPr>
          <w:p w14:paraId="26DB9220" w14:textId="77777777" w:rsidR="00EE56D4" w:rsidRPr="00846118" w:rsidRDefault="009A5B1D" w:rsidP="009A5B1D">
            <w:pPr>
              <w:rPr>
                <w:rFonts w:ascii="Times New Roman" w:hAnsi="Times New Roman" w:cs="Times New Roman"/>
                <w:b/>
                <w:i/>
                <w:color w:val="FF0000"/>
              </w:rPr>
            </w:pPr>
            <w:r w:rsidRPr="00846118">
              <w:rPr>
                <w:rFonts w:ascii="Times New Roman" w:hAnsi="Times New Roman" w:cs="Times New Roman"/>
                <w:b/>
                <w:i/>
                <w:color w:val="FF0000"/>
              </w:rPr>
              <w:t xml:space="preserve">Storage of identifiable private information or identifiable </w:t>
            </w:r>
            <w:proofErr w:type="spellStart"/>
            <w:r w:rsidRPr="00846118">
              <w:rPr>
                <w:rFonts w:ascii="Times New Roman" w:hAnsi="Times New Roman" w:cs="Times New Roman"/>
                <w:b/>
                <w:i/>
                <w:color w:val="FF0000"/>
              </w:rPr>
              <w:t>biospecemens</w:t>
            </w:r>
            <w:proofErr w:type="spellEnd"/>
            <w:r w:rsidRPr="00846118">
              <w:rPr>
                <w:rFonts w:ascii="Times New Roman" w:hAnsi="Times New Roman" w:cs="Times New Roman"/>
                <w:b/>
                <w:i/>
                <w:color w:val="FF0000"/>
              </w:rPr>
              <w:t xml:space="preserve"> for secondary research for which broad consent is required. Applies only if identifiable data or </w:t>
            </w:r>
            <w:proofErr w:type="spellStart"/>
            <w:r w:rsidRPr="00846118">
              <w:rPr>
                <w:rFonts w:ascii="Times New Roman" w:hAnsi="Times New Roman" w:cs="Times New Roman"/>
                <w:b/>
                <w:i/>
                <w:color w:val="FF0000"/>
              </w:rPr>
              <w:t>biospecimens</w:t>
            </w:r>
            <w:proofErr w:type="spellEnd"/>
            <w:r w:rsidRPr="00846118">
              <w:rPr>
                <w:rFonts w:ascii="Times New Roman" w:hAnsi="Times New Roman" w:cs="Times New Roman"/>
                <w:b/>
                <w:i/>
                <w:color w:val="FF0000"/>
              </w:rPr>
              <w:t xml:space="preserve"> are saved for future unspecified research</w:t>
            </w:r>
          </w:p>
        </w:tc>
      </w:tr>
      <w:tr w:rsidR="00846118" w:rsidRPr="00846118" w14:paraId="3187D630" w14:textId="77777777" w:rsidTr="002C4981">
        <w:tc>
          <w:tcPr>
            <w:tcW w:w="2875" w:type="dxa"/>
          </w:tcPr>
          <w:p w14:paraId="7587741E" w14:textId="77777777" w:rsidR="00A65A0E" w:rsidRPr="00846118" w:rsidRDefault="00A65A0E" w:rsidP="00A65A0E">
            <w:pPr>
              <w:jc w:val="center"/>
              <w:rPr>
                <w:rFonts w:ascii="Times New Roman" w:hAnsi="Times New Roman" w:cs="Times New Roman"/>
                <w:b/>
                <w:color w:val="FFFFFF" w:themeColor="background1"/>
                <w:highlight w:val="black"/>
              </w:rPr>
            </w:pPr>
            <w:r w:rsidRPr="00846118">
              <w:rPr>
                <w:rFonts w:ascii="Times New Roman" w:hAnsi="Times New Roman" w:cs="Times New Roman"/>
                <w:b/>
                <w:color w:val="FFFFFF" w:themeColor="background1"/>
                <w:highlight w:val="black"/>
              </w:rPr>
              <w:t>#8</w:t>
            </w:r>
          </w:p>
        </w:tc>
        <w:tc>
          <w:tcPr>
            <w:tcW w:w="5040" w:type="dxa"/>
          </w:tcPr>
          <w:p w14:paraId="05D61799" w14:textId="77777777" w:rsidR="008F1CD8" w:rsidRPr="00846118" w:rsidRDefault="008F1CD8" w:rsidP="009A5B1D">
            <w:pPr>
              <w:jc w:val="center"/>
              <w:rPr>
                <w:rFonts w:ascii="Times New Roman" w:hAnsi="Times New Roman" w:cs="Times New Roman"/>
              </w:rPr>
            </w:pPr>
          </w:p>
          <w:p w14:paraId="1C452E83" w14:textId="77777777" w:rsidR="00A65A0E" w:rsidRPr="00846118" w:rsidRDefault="009A5B1D" w:rsidP="009A5B1D">
            <w:pPr>
              <w:jc w:val="center"/>
              <w:rPr>
                <w:rFonts w:ascii="Times New Roman" w:hAnsi="Times New Roman" w:cs="Times New Roman"/>
              </w:rPr>
            </w:pPr>
            <w:r w:rsidRPr="00846118">
              <w:rPr>
                <w:rFonts w:ascii="Times New Roman" w:hAnsi="Times New Roman" w:cs="Times New Roman"/>
              </w:rPr>
              <w:t>N/A</w:t>
            </w:r>
          </w:p>
        </w:tc>
        <w:tc>
          <w:tcPr>
            <w:tcW w:w="5035" w:type="dxa"/>
          </w:tcPr>
          <w:p w14:paraId="752C2562" w14:textId="77777777" w:rsidR="00A65A0E" w:rsidRPr="00846118" w:rsidRDefault="009A5B1D">
            <w:pPr>
              <w:rPr>
                <w:rFonts w:ascii="Times New Roman" w:hAnsi="Times New Roman" w:cs="Times New Roman"/>
                <w:b/>
                <w:i/>
                <w:color w:val="FF0000"/>
              </w:rPr>
            </w:pPr>
            <w:r w:rsidRPr="00846118">
              <w:rPr>
                <w:rFonts w:ascii="Times New Roman" w:hAnsi="Times New Roman" w:cs="Times New Roman"/>
                <w:b/>
                <w:i/>
                <w:color w:val="FF0000"/>
              </w:rPr>
              <w:t xml:space="preserve">Use of identifiable private information or identifiable </w:t>
            </w:r>
            <w:proofErr w:type="spellStart"/>
            <w:r w:rsidRPr="00846118">
              <w:rPr>
                <w:rFonts w:ascii="Times New Roman" w:hAnsi="Times New Roman" w:cs="Times New Roman"/>
                <w:b/>
                <w:i/>
                <w:color w:val="FF0000"/>
              </w:rPr>
              <w:t>biospecemens</w:t>
            </w:r>
            <w:proofErr w:type="spellEnd"/>
            <w:r w:rsidRPr="00846118">
              <w:rPr>
                <w:rFonts w:ascii="Times New Roman" w:hAnsi="Times New Roman" w:cs="Times New Roman"/>
                <w:b/>
                <w:i/>
                <w:color w:val="FF0000"/>
              </w:rPr>
              <w:t xml:space="preserve"> for secondary research for which broad consent is required  </w:t>
            </w:r>
          </w:p>
        </w:tc>
      </w:tr>
    </w:tbl>
    <w:p w14:paraId="49CC6737" w14:textId="77777777" w:rsidR="0062565D" w:rsidRPr="00846118" w:rsidRDefault="0062565D">
      <w:pPr>
        <w:rPr>
          <w:rFonts w:ascii="Times New Roman" w:hAnsi="Times New Roman" w:cs="Times New Roman"/>
        </w:rPr>
      </w:pPr>
    </w:p>
    <w:p w14:paraId="5D880766" w14:textId="77777777" w:rsidR="0062565D" w:rsidRPr="00846118" w:rsidRDefault="0062565D">
      <w:pPr>
        <w:rPr>
          <w:rFonts w:ascii="Times New Roman" w:hAnsi="Times New Roman" w:cs="Times New Roman"/>
        </w:rPr>
      </w:pPr>
      <w:r w:rsidRPr="00846118">
        <w:rPr>
          <w:rFonts w:ascii="Times New Roman" w:hAnsi="Times New Roman" w:cs="Times New Roman"/>
        </w:rPr>
        <w:br w:type="page"/>
      </w:r>
    </w:p>
    <w:p w14:paraId="59E69C3D" w14:textId="77777777" w:rsidR="00091DF3" w:rsidRPr="00846118" w:rsidRDefault="00091DF3">
      <w:pPr>
        <w:rPr>
          <w:rFonts w:ascii="Times New Roman" w:hAnsi="Times New Roman" w:cs="Times New Roman"/>
        </w:rPr>
      </w:pPr>
    </w:p>
    <w:tbl>
      <w:tblPr>
        <w:tblStyle w:val="TableGrid"/>
        <w:tblW w:w="0" w:type="auto"/>
        <w:tblLook w:val="04A0" w:firstRow="1" w:lastRow="0" w:firstColumn="1" w:lastColumn="0" w:noHBand="0" w:noVBand="1"/>
      </w:tblPr>
      <w:tblGrid>
        <w:gridCol w:w="2875"/>
        <w:gridCol w:w="5040"/>
        <w:gridCol w:w="5035"/>
      </w:tblGrid>
      <w:tr w:rsidR="00846118" w:rsidRPr="00846118" w14:paraId="14D8087C" w14:textId="77777777" w:rsidTr="009A5B1D">
        <w:tc>
          <w:tcPr>
            <w:tcW w:w="2875" w:type="dxa"/>
          </w:tcPr>
          <w:p w14:paraId="36321C69" w14:textId="77777777" w:rsidR="009A5B1D" w:rsidRPr="00846118" w:rsidRDefault="009A5B1D">
            <w:pPr>
              <w:rPr>
                <w:rFonts w:ascii="Times New Roman" w:hAnsi="Times New Roman" w:cs="Times New Roman"/>
                <w:b/>
                <w:color w:val="FFFFFF" w:themeColor="background1"/>
                <w:highlight w:val="black"/>
              </w:rPr>
            </w:pPr>
            <w:r w:rsidRPr="00846118">
              <w:rPr>
                <w:rFonts w:ascii="Times New Roman" w:hAnsi="Times New Roman" w:cs="Times New Roman"/>
                <w:b/>
                <w:color w:val="FFFFFF" w:themeColor="background1"/>
                <w:sz w:val="24"/>
                <w:szCs w:val="24"/>
                <w:highlight w:val="black"/>
              </w:rPr>
              <w:t>Informed Consent</w:t>
            </w:r>
          </w:p>
        </w:tc>
        <w:tc>
          <w:tcPr>
            <w:tcW w:w="5040" w:type="dxa"/>
          </w:tcPr>
          <w:p w14:paraId="1CB54AC9" w14:textId="77777777" w:rsidR="009A5B1D" w:rsidRPr="00846118" w:rsidRDefault="009A5B1D">
            <w:pPr>
              <w:rPr>
                <w:rFonts w:ascii="Times New Roman" w:hAnsi="Times New Roman" w:cs="Times New Roman"/>
              </w:rPr>
            </w:pPr>
          </w:p>
        </w:tc>
        <w:tc>
          <w:tcPr>
            <w:tcW w:w="5035" w:type="dxa"/>
          </w:tcPr>
          <w:p w14:paraId="7B4F9F44" w14:textId="77777777" w:rsidR="009A5B1D" w:rsidRPr="00846118" w:rsidRDefault="009A5B1D">
            <w:pPr>
              <w:rPr>
                <w:rFonts w:ascii="Times New Roman" w:hAnsi="Times New Roman" w:cs="Times New Roman"/>
              </w:rPr>
            </w:pPr>
          </w:p>
        </w:tc>
      </w:tr>
      <w:tr w:rsidR="00846118" w:rsidRPr="00846118" w14:paraId="5F101499" w14:textId="77777777" w:rsidTr="009A5B1D">
        <w:tc>
          <w:tcPr>
            <w:tcW w:w="2875" w:type="dxa"/>
          </w:tcPr>
          <w:p w14:paraId="5A07DEBC" w14:textId="77777777" w:rsidR="00846118" w:rsidRDefault="00846118" w:rsidP="0062565D">
            <w:pPr>
              <w:rPr>
                <w:rFonts w:ascii="Times New Roman" w:hAnsi="Times New Roman" w:cs="Times New Roman"/>
                <w:b/>
                <w:color w:val="FFFFFF" w:themeColor="background1"/>
                <w:highlight w:val="black"/>
              </w:rPr>
            </w:pPr>
          </w:p>
          <w:p w14:paraId="121EE6F8" w14:textId="77777777" w:rsidR="00846118" w:rsidRDefault="00846118" w:rsidP="0062565D">
            <w:pPr>
              <w:rPr>
                <w:rFonts w:ascii="Times New Roman" w:hAnsi="Times New Roman" w:cs="Times New Roman"/>
                <w:b/>
                <w:color w:val="FFFFFF" w:themeColor="background1"/>
                <w:highlight w:val="black"/>
              </w:rPr>
            </w:pPr>
          </w:p>
          <w:p w14:paraId="21E90DA9" w14:textId="77777777" w:rsidR="0062565D" w:rsidRPr="00846118" w:rsidRDefault="0062565D" w:rsidP="0062565D">
            <w:pPr>
              <w:rPr>
                <w:rFonts w:ascii="Times New Roman" w:hAnsi="Times New Roman" w:cs="Times New Roman"/>
                <w:b/>
                <w:color w:val="FFFFFF" w:themeColor="background1"/>
                <w:highlight w:val="black"/>
              </w:rPr>
            </w:pPr>
            <w:r w:rsidRPr="00846118">
              <w:rPr>
                <w:rFonts w:ascii="Times New Roman" w:hAnsi="Times New Roman" w:cs="Times New Roman"/>
                <w:b/>
                <w:color w:val="FFFFFF" w:themeColor="background1"/>
                <w:highlight w:val="black"/>
              </w:rPr>
              <w:t>Regular consent</w:t>
            </w:r>
          </w:p>
        </w:tc>
        <w:tc>
          <w:tcPr>
            <w:tcW w:w="5040" w:type="dxa"/>
          </w:tcPr>
          <w:p w14:paraId="1B4C3D64" w14:textId="77777777" w:rsidR="0062565D" w:rsidRPr="00846118" w:rsidRDefault="0062565D" w:rsidP="0062565D">
            <w:pPr>
              <w:rPr>
                <w:rFonts w:ascii="Times New Roman" w:hAnsi="Times New Roman" w:cs="Times New Roman"/>
              </w:rPr>
            </w:pPr>
            <w:r w:rsidRPr="00846118">
              <w:rPr>
                <w:rFonts w:ascii="Times New Roman" w:hAnsi="Times New Roman" w:cs="Times New Roman"/>
              </w:rPr>
              <w:t xml:space="preserve">Using the basic elements of consent found in the </w:t>
            </w:r>
            <w:hyperlink r:id="rId8" w:history="1">
              <w:r w:rsidRPr="00846118">
                <w:rPr>
                  <w:rStyle w:val="Hyperlink"/>
                  <w:rFonts w:ascii="Times New Roman" w:hAnsi="Times New Roman" w:cs="Times New Roman"/>
                  <w:color w:val="auto"/>
                </w:rPr>
                <w:t>templates</w:t>
              </w:r>
            </w:hyperlink>
            <w:r w:rsidRPr="00846118">
              <w:rPr>
                <w:rFonts w:ascii="Times New Roman" w:hAnsi="Times New Roman" w:cs="Times New Roman"/>
              </w:rPr>
              <w:t>,  documents are formatted to:</w:t>
            </w:r>
          </w:p>
          <w:p w14:paraId="227A2FFC" w14:textId="77777777" w:rsidR="0062565D" w:rsidRPr="00846118" w:rsidRDefault="0062565D" w:rsidP="0062565D">
            <w:pPr>
              <w:pStyle w:val="ListParagraph"/>
              <w:numPr>
                <w:ilvl w:val="0"/>
                <w:numId w:val="8"/>
              </w:numPr>
              <w:rPr>
                <w:rFonts w:ascii="Times New Roman" w:hAnsi="Times New Roman" w:cs="Times New Roman"/>
              </w:rPr>
            </w:pPr>
            <w:r w:rsidRPr="00846118">
              <w:rPr>
                <w:rFonts w:ascii="Times New Roman" w:hAnsi="Times New Roman" w:cs="Times New Roman"/>
              </w:rPr>
              <w:t>present informed consent information in a way that helps with participant comprehension, not just running down a list of risks and procedures;</w:t>
            </w:r>
          </w:p>
          <w:p w14:paraId="49FE6EAA" w14:textId="77777777" w:rsidR="0062565D" w:rsidRPr="00846118" w:rsidRDefault="0062565D" w:rsidP="0062565D">
            <w:pPr>
              <w:pStyle w:val="ListParagraph"/>
              <w:numPr>
                <w:ilvl w:val="0"/>
                <w:numId w:val="8"/>
              </w:numPr>
              <w:rPr>
                <w:rFonts w:ascii="Times New Roman" w:hAnsi="Times New Roman" w:cs="Times New Roman"/>
              </w:rPr>
            </w:pPr>
            <w:r w:rsidRPr="00846118">
              <w:rPr>
                <w:rFonts w:ascii="Times New Roman" w:hAnsi="Times New Roman" w:cs="Times New Roman"/>
              </w:rPr>
              <w:t>provide a copy of the consent form to the participant and/or legal representative;</w:t>
            </w:r>
          </w:p>
          <w:p w14:paraId="5D7264C3" w14:textId="77777777" w:rsidR="0062565D" w:rsidRPr="00846118" w:rsidRDefault="0062565D" w:rsidP="0062565D">
            <w:pPr>
              <w:pStyle w:val="ListParagraph"/>
              <w:numPr>
                <w:ilvl w:val="0"/>
                <w:numId w:val="8"/>
              </w:numPr>
              <w:rPr>
                <w:rFonts w:ascii="Times New Roman" w:hAnsi="Times New Roman" w:cs="Times New Roman"/>
              </w:rPr>
            </w:pPr>
            <w:r w:rsidRPr="00846118">
              <w:rPr>
                <w:rFonts w:ascii="Times New Roman" w:hAnsi="Times New Roman" w:cs="Times New Roman"/>
              </w:rPr>
              <w:t>seek consent only if the potential participant has the decisional capacity to give consent; if not, consent must be obtained by a legal representative;</w:t>
            </w:r>
          </w:p>
          <w:p w14:paraId="02E646DD" w14:textId="77777777" w:rsidR="0062565D" w:rsidRPr="00846118" w:rsidRDefault="0062565D" w:rsidP="0062565D">
            <w:pPr>
              <w:pStyle w:val="ListParagraph"/>
              <w:numPr>
                <w:ilvl w:val="0"/>
                <w:numId w:val="8"/>
              </w:numPr>
              <w:rPr>
                <w:rFonts w:ascii="Times New Roman" w:hAnsi="Times New Roman" w:cs="Times New Roman"/>
              </w:rPr>
            </w:pPr>
            <w:r w:rsidRPr="00846118">
              <w:rPr>
                <w:rFonts w:ascii="Times New Roman" w:hAnsi="Times New Roman" w:cs="Times New Roman"/>
              </w:rPr>
              <w:t>obtain parental permission for minor participants;</w:t>
            </w:r>
          </w:p>
          <w:p w14:paraId="647DB590" w14:textId="77777777" w:rsidR="0062565D" w:rsidRPr="00846118" w:rsidRDefault="0062565D" w:rsidP="0062565D">
            <w:pPr>
              <w:pStyle w:val="ListParagraph"/>
              <w:numPr>
                <w:ilvl w:val="0"/>
                <w:numId w:val="8"/>
              </w:numPr>
              <w:rPr>
                <w:rFonts w:ascii="Times New Roman" w:hAnsi="Times New Roman" w:cs="Times New Roman"/>
              </w:rPr>
            </w:pPr>
            <w:r w:rsidRPr="00846118">
              <w:rPr>
                <w:rFonts w:ascii="Times New Roman" w:hAnsi="Times New Roman" w:cs="Times New Roman"/>
              </w:rPr>
              <w:t>provide sufficient opportunity to the potential participant or legal representative to consider whether or not to participate;</w:t>
            </w:r>
          </w:p>
          <w:p w14:paraId="22348981" w14:textId="77777777" w:rsidR="0062565D" w:rsidRPr="00846118" w:rsidRDefault="0062565D" w:rsidP="0062565D">
            <w:pPr>
              <w:pStyle w:val="ListParagraph"/>
              <w:numPr>
                <w:ilvl w:val="0"/>
                <w:numId w:val="8"/>
              </w:numPr>
              <w:rPr>
                <w:rFonts w:ascii="Times New Roman" w:hAnsi="Times New Roman" w:cs="Times New Roman"/>
              </w:rPr>
            </w:pPr>
            <w:r w:rsidRPr="00846118">
              <w:rPr>
                <w:rFonts w:ascii="Times New Roman" w:hAnsi="Times New Roman" w:cs="Times New Roman"/>
              </w:rPr>
              <w:t>ensure that the possibility of coercion or undue influence is absent;</w:t>
            </w:r>
          </w:p>
          <w:p w14:paraId="443A5CBB" w14:textId="77777777" w:rsidR="0062565D" w:rsidRPr="00846118" w:rsidRDefault="0062565D" w:rsidP="0062565D">
            <w:pPr>
              <w:pStyle w:val="ListParagraph"/>
              <w:numPr>
                <w:ilvl w:val="0"/>
                <w:numId w:val="8"/>
              </w:numPr>
              <w:rPr>
                <w:rFonts w:ascii="Times New Roman" w:hAnsi="Times New Roman" w:cs="Times New Roman"/>
              </w:rPr>
            </w:pPr>
            <w:r w:rsidRPr="00846118">
              <w:rPr>
                <w:rFonts w:ascii="Times New Roman" w:hAnsi="Times New Roman" w:cs="Times New Roman"/>
              </w:rPr>
              <w:t>enhance each participant’s comprehension of the information; and</w:t>
            </w:r>
          </w:p>
          <w:p w14:paraId="3DE46F34" w14:textId="77777777" w:rsidR="0062565D" w:rsidRPr="00846118" w:rsidRDefault="0062565D" w:rsidP="0062565D">
            <w:pPr>
              <w:pStyle w:val="ListParagraph"/>
              <w:numPr>
                <w:ilvl w:val="0"/>
                <w:numId w:val="8"/>
              </w:numPr>
              <w:rPr>
                <w:rFonts w:ascii="Times New Roman" w:hAnsi="Times New Roman" w:cs="Times New Roman"/>
              </w:rPr>
            </w:pPr>
            <w:proofErr w:type="gramStart"/>
            <w:r w:rsidRPr="00846118">
              <w:rPr>
                <w:rFonts w:ascii="Times New Roman" w:hAnsi="Times New Roman" w:cs="Times New Roman"/>
              </w:rPr>
              <w:t>use</w:t>
            </w:r>
            <w:proofErr w:type="gramEnd"/>
            <w:r w:rsidRPr="00846118">
              <w:rPr>
                <w:rFonts w:ascii="Times New Roman" w:hAnsi="Times New Roman" w:cs="Times New Roman"/>
              </w:rPr>
              <w:t xml:space="preserve"> a consent form appropriate to the age level.</w:t>
            </w:r>
          </w:p>
        </w:tc>
        <w:tc>
          <w:tcPr>
            <w:tcW w:w="5035" w:type="dxa"/>
          </w:tcPr>
          <w:p w14:paraId="77DDDA79" w14:textId="77777777" w:rsidR="0062565D" w:rsidRPr="00846118" w:rsidRDefault="0062565D" w:rsidP="0062565D">
            <w:pPr>
              <w:rPr>
                <w:rFonts w:ascii="Times New Roman" w:hAnsi="Times New Roman" w:cs="Times New Roman"/>
              </w:rPr>
            </w:pPr>
            <w:r w:rsidRPr="00846118">
              <w:rPr>
                <w:rFonts w:ascii="Times New Roman" w:hAnsi="Times New Roman" w:cs="Times New Roman"/>
              </w:rPr>
              <w:t xml:space="preserve">Using the basic elements of consent found in the </w:t>
            </w:r>
            <w:hyperlink r:id="rId9" w:history="1">
              <w:r w:rsidRPr="00846118">
                <w:rPr>
                  <w:rStyle w:val="Hyperlink"/>
                  <w:rFonts w:ascii="Times New Roman" w:hAnsi="Times New Roman" w:cs="Times New Roman"/>
                  <w:color w:val="auto"/>
                </w:rPr>
                <w:t>templates</w:t>
              </w:r>
            </w:hyperlink>
            <w:r w:rsidRPr="00846118">
              <w:rPr>
                <w:rFonts w:ascii="Times New Roman" w:hAnsi="Times New Roman" w:cs="Times New Roman"/>
              </w:rPr>
              <w:t>,  documents are formatted to:</w:t>
            </w:r>
          </w:p>
          <w:p w14:paraId="56F5ED29" w14:textId="77777777" w:rsidR="0062565D" w:rsidRPr="00846118" w:rsidRDefault="0062565D" w:rsidP="0062565D">
            <w:pPr>
              <w:pStyle w:val="ListParagraph"/>
              <w:numPr>
                <w:ilvl w:val="0"/>
                <w:numId w:val="8"/>
              </w:numPr>
              <w:rPr>
                <w:rFonts w:ascii="Times New Roman" w:hAnsi="Times New Roman" w:cs="Times New Roman"/>
                <w:b/>
                <w:i/>
                <w:color w:val="FF0000"/>
              </w:rPr>
            </w:pPr>
            <w:r w:rsidRPr="00846118">
              <w:rPr>
                <w:rFonts w:ascii="Times New Roman" w:hAnsi="Times New Roman" w:cs="Times New Roman"/>
                <w:b/>
                <w:i/>
                <w:color w:val="FF0000"/>
              </w:rPr>
              <w:t>provide “key information” to participants essential to decision making</w:t>
            </w:r>
          </w:p>
          <w:p w14:paraId="1CEE36A4" w14:textId="77777777" w:rsidR="0062565D" w:rsidRPr="00846118" w:rsidRDefault="0062565D" w:rsidP="0062565D">
            <w:pPr>
              <w:pStyle w:val="ListParagraph"/>
              <w:numPr>
                <w:ilvl w:val="0"/>
                <w:numId w:val="8"/>
              </w:numPr>
              <w:rPr>
                <w:rFonts w:ascii="Times New Roman" w:hAnsi="Times New Roman" w:cs="Times New Roman"/>
              </w:rPr>
            </w:pPr>
            <w:r w:rsidRPr="00846118">
              <w:rPr>
                <w:rFonts w:ascii="Times New Roman" w:hAnsi="Times New Roman" w:cs="Times New Roman"/>
              </w:rPr>
              <w:t xml:space="preserve">present informed consent information in </w:t>
            </w:r>
            <w:r w:rsidRPr="00846118">
              <w:rPr>
                <w:rFonts w:ascii="Times New Roman" w:hAnsi="Times New Roman" w:cs="Times New Roman"/>
                <w:b/>
                <w:i/>
                <w:color w:val="FF0000"/>
              </w:rPr>
              <w:t>sufficient detail and in</w:t>
            </w:r>
            <w:r w:rsidRPr="00846118">
              <w:rPr>
                <w:rFonts w:ascii="Times New Roman" w:hAnsi="Times New Roman" w:cs="Times New Roman"/>
                <w:color w:val="FF0000"/>
              </w:rPr>
              <w:t xml:space="preserve"> </w:t>
            </w:r>
            <w:r w:rsidRPr="00846118">
              <w:rPr>
                <w:rFonts w:ascii="Times New Roman" w:hAnsi="Times New Roman" w:cs="Times New Roman"/>
              </w:rPr>
              <w:t>a way that helps with participant comprehension, not just running down a list of risks and procedures;</w:t>
            </w:r>
          </w:p>
          <w:p w14:paraId="61EF8E89" w14:textId="77777777" w:rsidR="0062565D" w:rsidRPr="00846118" w:rsidRDefault="0062565D" w:rsidP="0062565D">
            <w:pPr>
              <w:pStyle w:val="ListParagraph"/>
              <w:numPr>
                <w:ilvl w:val="0"/>
                <w:numId w:val="8"/>
              </w:numPr>
              <w:rPr>
                <w:rFonts w:ascii="Times New Roman" w:hAnsi="Times New Roman" w:cs="Times New Roman"/>
              </w:rPr>
            </w:pPr>
            <w:r w:rsidRPr="00846118">
              <w:rPr>
                <w:rFonts w:ascii="Times New Roman" w:hAnsi="Times New Roman" w:cs="Times New Roman"/>
              </w:rPr>
              <w:t>provide a copy of the consent form to the participant and/or legal representative;</w:t>
            </w:r>
          </w:p>
          <w:p w14:paraId="528EA577" w14:textId="77777777" w:rsidR="0062565D" w:rsidRPr="00846118" w:rsidRDefault="0062565D" w:rsidP="0062565D">
            <w:pPr>
              <w:pStyle w:val="ListParagraph"/>
              <w:numPr>
                <w:ilvl w:val="0"/>
                <w:numId w:val="8"/>
              </w:numPr>
              <w:rPr>
                <w:rFonts w:ascii="Times New Roman" w:hAnsi="Times New Roman" w:cs="Times New Roman"/>
              </w:rPr>
            </w:pPr>
            <w:r w:rsidRPr="00846118">
              <w:rPr>
                <w:rFonts w:ascii="Times New Roman" w:hAnsi="Times New Roman" w:cs="Times New Roman"/>
              </w:rPr>
              <w:t>seek consent only if the potential participant has the decisional capacity to give consent; if not, consent must be obtained by a legal representative;</w:t>
            </w:r>
          </w:p>
          <w:p w14:paraId="0F714F9E" w14:textId="77777777" w:rsidR="0062565D" w:rsidRPr="00846118" w:rsidRDefault="0062565D" w:rsidP="0062565D">
            <w:pPr>
              <w:pStyle w:val="ListParagraph"/>
              <w:numPr>
                <w:ilvl w:val="0"/>
                <w:numId w:val="8"/>
              </w:numPr>
              <w:rPr>
                <w:rFonts w:ascii="Times New Roman" w:hAnsi="Times New Roman" w:cs="Times New Roman"/>
              </w:rPr>
            </w:pPr>
            <w:r w:rsidRPr="00846118">
              <w:rPr>
                <w:rFonts w:ascii="Times New Roman" w:hAnsi="Times New Roman" w:cs="Times New Roman"/>
              </w:rPr>
              <w:t>obtain parental permission for minor participants;</w:t>
            </w:r>
          </w:p>
          <w:p w14:paraId="4E88AD65" w14:textId="77777777" w:rsidR="0062565D" w:rsidRPr="00846118" w:rsidRDefault="0062565D" w:rsidP="0062565D">
            <w:pPr>
              <w:pStyle w:val="ListParagraph"/>
              <w:numPr>
                <w:ilvl w:val="0"/>
                <w:numId w:val="8"/>
              </w:numPr>
              <w:rPr>
                <w:rFonts w:ascii="Times New Roman" w:hAnsi="Times New Roman" w:cs="Times New Roman"/>
              </w:rPr>
            </w:pPr>
            <w:r w:rsidRPr="00846118">
              <w:rPr>
                <w:rFonts w:ascii="Times New Roman" w:hAnsi="Times New Roman" w:cs="Times New Roman"/>
              </w:rPr>
              <w:t>provide sufficient opportunity to the potential participant or legal representative to consider whether or not to participate;</w:t>
            </w:r>
          </w:p>
          <w:p w14:paraId="782D9D7F" w14:textId="77777777" w:rsidR="0062565D" w:rsidRPr="00846118" w:rsidRDefault="0062565D" w:rsidP="0062565D">
            <w:pPr>
              <w:pStyle w:val="ListParagraph"/>
              <w:numPr>
                <w:ilvl w:val="0"/>
                <w:numId w:val="8"/>
              </w:numPr>
              <w:rPr>
                <w:rFonts w:ascii="Times New Roman" w:hAnsi="Times New Roman" w:cs="Times New Roman"/>
              </w:rPr>
            </w:pPr>
            <w:r w:rsidRPr="00846118">
              <w:rPr>
                <w:rFonts w:ascii="Times New Roman" w:hAnsi="Times New Roman" w:cs="Times New Roman"/>
              </w:rPr>
              <w:t>ensure that the possibility of coercion or undue influence is absent;</w:t>
            </w:r>
          </w:p>
          <w:p w14:paraId="458865D1" w14:textId="77777777" w:rsidR="0062565D" w:rsidRPr="00846118" w:rsidRDefault="0062565D" w:rsidP="0062565D">
            <w:pPr>
              <w:pStyle w:val="ListParagraph"/>
              <w:numPr>
                <w:ilvl w:val="0"/>
                <w:numId w:val="8"/>
              </w:numPr>
              <w:rPr>
                <w:rFonts w:ascii="Times New Roman" w:hAnsi="Times New Roman" w:cs="Times New Roman"/>
              </w:rPr>
            </w:pPr>
            <w:r w:rsidRPr="00846118">
              <w:rPr>
                <w:rFonts w:ascii="Times New Roman" w:hAnsi="Times New Roman" w:cs="Times New Roman"/>
              </w:rPr>
              <w:t>enhance each participant’s comprehension of the information; and</w:t>
            </w:r>
          </w:p>
          <w:p w14:paraId="1DA9FCB6" w14:textId="77777777" w:rsidR="0062565D" w:rsidRPr="00846118" w:rsidRDefault="0062565D" w:rsidP="0062565D">
            <w:pPr>
              <w:pStyle w:val="ListParagraph"/>
              <w:numPr>
                <w:ilvl w:val="0"/>
                <w:numId w:val="8"/>
              </w:numPr>
              <w:rPr>
                <w:rFonts w:ascii="Times New Roman" w:hAnsi="Times New Roman" w:cs="Times New Roman"/>
              </w:rPr>
            </w:pPr>
            <w:proofErr w:type="gramStart"/>
            <w:r w:rsidRPr="00846118">
              <w:rPr>
                <w:rFonts w:ascii="Times New Roman" w:hAnsi="Times New Roman" w:cs="Times New Roman"/>
              </w:rPr>
              <w:t>use</w:t>
            </w:r>
            <w:proofErr w:type="gramEnd"/>
            <w:r w:rsidRPr="00846118">
              <w:rPr>
                <w:rFonts w:ascii="Times New Roman" w:hAnsi="Times New Roman" w:cs="Times New Roman"/>
              </w:rPr>
              <w:t xml:space="preserve"> a consent form appropriate to the age level.</w:t>
            </w:r>
          </w:p>
        </w:tc>
      </w:tr>
    </w:tbl>
    <w:p w14:paraId="4BCD6891" w14:textId="77777777" w:rsidR="00446E9D" w:rsidRDefault="00446E9D">
      <w:r>
        <w:br w:type="page"/>
      </w:r>
    </w:p>
    <w:tbl>
      <w:tblPr>
        <w:tblStyle w:val="TableGrid"/>
        <w:tblW w:w="0" w:type="auto"/>
        <w:tblLook w:val="04A0" w:firstRow="1" w:lastRow="0" w:firstColumn="1" w:lastColumn="0" w:noHBand="0" w:noVBand="1"/>
      </w:tblPr>
      <w:tblGrid>
        <w:gridCol w:w="2875"/>
        <w:gridCol w:w="5040"/>
        <w:gridCol w:w="5035"/>
      </w:tblGrid>
      <w:tr w:rsidR="00446E9D" w:rsidRPr="00846118" w14:paraId="214474EC" w14:textId="77777777" w:rsidTr="009A5B1D">
        <w:tc>
          <w:tcPr>
            <w:tcW w:w="2875" w:type="dxa"/>
          </w:tcPr>
          <w:p w14:paraId="5EE375EE" w14:textId="77777777" w:rsidR="00446E9D" w:rsidRDefault="00446E9D" w:rsidP="0062565D">
            <w:pPr>
              <w:rPr>
                <w:rFonts w:ascii="Times New Roman" w:hAnsi="Times New Roman" w:cs="Times New Roman"/>
                <w:b/>
                <w:color w:val="FFFFFF" w:themeColor="background1"/>
                <w:highlight w:val="black"/>
              </w:rPr>
            </w:pPr>
          </w:p>
        </w:tc>
        <w:tc>
          <w:tcPr>
            <w:tcW w:w="5040" w:type="dxa"/>
          </w:tcPr>
          <w:p w14:paraId="1D17FD6B" w14:textId="77777777" w:rsidR="00446E9D" w:rsidRPr="00846118" w:rsidRDefault="00446E9D" w:rsidP="008F1CD8">
            <w:pPr>
              <w:jc w:val="center"/>
              <w:rPr>
                <w:rFonts w:ascii="Times New Roman" w:hAnsi="Times New Roman" w:cs="Times New Roman"/>
              </w:rPr>
            </w:pPr>
          </w:p>
        </w:tc>
        <w:tc>
          <w:tcPr>
            <w:tcW w:w="5035" w:type="dxa"/>
          </w:tcPr>
          <w:p w14:paraId="67DF237A" w14:textId="77777777" w:rsidR="00446E9D" w:rsidRPr="00846118" w:rsidRDefault="00446E9D" w:rsidP="008F1CD8">
            <w:pPr>
              <w:rPr>
                <w:rFonts w:ascii="Times New Roman" w:hAnsi="Times New Roman" w:cs="Times New Roman"/>
                <w:b/>
                <w:i/>
                <w:color w:val="FF0000"/>
              </w:rPr>
            </w:pPr>
          </w:p>
        </w:tc>
      </w:tr>
      <w:tr w:rsidR="0062565D" w:rsidRPr="00846118" w14:paraId="22C1B3FE" w14:textId="77777777" w:rsidTr="009A5B1D">
        <w:tc>
          <w:tcPr>
            <w:tcW w:w="2875" w:type="dxa"/>
          </w:tcPr>
          <w:p w14:paraId="1C127751" w14:textId="77777777" w:rsidR="00846118" w:rsidRDefault="00846118" w:rsidP="0062565D">
            <w:pPr>
              <w:rPr>
                <w:rFonts w:ascii="Times New Roman" w:hAnsi="Times New Roman" w:cs="Times New Roman"/>
                <w:b/>
                <w:color w:val="FFFFFF" w:themeColor="background1"/>
                <w:highlight w:val="black"/>
              </w:rPr>
            </w:pPr>
          </w:p>
          <w:p w14:paraId="49AB9670" w14:textId="77777777" w:rsidR="00846118" w:rsidRDefault="00846118" w:rsidP="0062565D">
            <w:pPr>
              <w:rPr>
                <w:rFonts w:ascii="Times New Roman" w:hAnsi="Times New Roman" w:cs="Times New Roman"/>
                <w:b/>
                <w:color w:val="FFFFFF" w:themeColor="background1"/>
                <w:highlight w:val="black"/>
              </w:rPr>
            </w:pPr>
          </w:p>
          <w:p w14:paraId="1B328FB8" w14:textId="77777777" w:rsidR="0062565D" w:rsidRPr="00846118" w:rsidRDefault="0062565D" w:rsidP="0062565D">
            <w:pPr>
              <w:rPr>
                <w:rFonts w:ascii="Times New Roman" w:hAnsi="Times New Roman" w:cs="Times New Roman"/>
                <w:b/>
              </w:rPr>
            </w:pPr>
            <w:r w:rsidRPr="00846118">
              <w:rPr>
                <w:rFonts w:ascii="Times New Roman" w:hAnsi="Times New Roman" w:cs="Times New Roman"/>
                <w:b/>
                <w:color w:val="FFFFFF" w:themeColor="background1"/>
                <w:highlight w:val="black"/>
              </w:rPr>
              <w:t>Broad Consent</w:t>
            </w:r>
          </w:p>
        </w:tc>
        <w:tc>
          <w:tcPr>
            <w:tcW w:w="5040" w:type="dxa"/>
          </w:tcPr>
          <w:p w14:paraId="10505A57" w14:textId="77777777" w:rsidR="008F1CD8" w:rsidRPr="00846118" w:rsidRDefault="008F1CD8" w:rsidP="008F1CD8">
            <w:pPr>
              <w:jc w:val="center"/>
              <w:rPr>
                <w:rFonts w:ascii="Times New Roman" w:hAnsi="Times New Roman" w:cs="Times New Roman"/>
              </w:rPr>
            </w:pPr>
          </w:p>
          <w:p w14:paraId="34464787" w14:textId="77777777" w:rsidR="008F1CD8" w:rsidRPr="00846118" w:rsidRDefault="008F1CD8" w:rsidP="008F1CD8">
            <w:pPr>
              <w:jc w:val="center"/>
              <w:rPr>
                <w:rFonts w:ascii="Times New Roman" w:hAnsi="Times New Roman" w:cs="Times New Roman"/>
              </w:rPr>
            </w:pPr>
          </w:p>
          <w:p w14:paraId="2DCF8930" w14:textId="77777777" w:rsidR="0062565D" w:rsidRPr="00846118" w:rsidRDefault="008F1CD8" w:rsidP="008F1CD8">
            <w:pPr>
              <w:jc w:val="center"/>
              <w:rPr>
                <w:rFonts w:ascii="Times New Roman" w:hAnsi="Times New Roman" w:cs="Times New Roman"/>
              </w:rPr>
            </w:pPr>
            <w:r w:rsidRPr="00846118">
              <w:rPr>
                <w:rFonts w:ascii="Times New Roman" w:hAnsi="Times New Roman" w:cs="Times New Roman"/>
              </w:rPr>
              <w:t>N/A</w:t>
            </w:r>
          </w:p>
        </w:tc>
        <w:tc>
          <w:tcPr>
            <w:tcW w:w="5035" w:type="dxa"/>
          </w:tcPr>
          <w:p w14:paraId="4E2B0985" w14:textId="77777777" w:rsidR="0062565D" w:rsidRPr="00846118" w:rsidRDefault="008F1CD8" w:rsidP="008F1CD8">
            <w:pPr>
              <w:rPr>
                <w:rFonts w:ascii="Times New Roman" w:hAnsi="Times New Roman" w:cs="Times New Roman"/>
                <w:b/>
                <w:i/>
              </w:rPr>
            </w:pPr>
            <w:r w:rsidRPr="00846118">
              <w:rPr>
                <w:rFonts w:ascii="Times New Roman" w:hAnsi="Times New Roman" w:cs="Times New Roman"/>
                <w:b/>
                <w:i/>
                <w:color w:val="FF0000"/>
              </w:rPr>
              <w:t xml:space="preserve">Documents use </w:t>
            </w:r>
            <w:r w:rsidR="00DA4FA3">
              <w:rPr>
                <w:rFonts w:ascii="Times New Roman" w:hAnsi="Times New Roman" w:cs="Times New Roman"/>
                <w:b/>
                <w:i/>
                <w:color w:val="FF0000"/>
              </w:rPr>
              <w:t xml:space="preserve">of </w:t>
            </w:r>
            <w:r w:rsidRPr="00846118">
              <w:rPr>
                <w:rFonts w:ascii="Times New Roman" w:hAnsi="Times New Roman" w:cs="Times New Roman"/>
                <w:b/>
                <w:i/>
                <w:color w:val="FF0000"/>
              </w:rPr>
              <w:t xml:space="preserve">basic elements of consent found in the </w:t>
            </w:r>
            <w:hyperlink r:id="rId10" w:history="1">
              <w:r w:rsidRPr="00846118">
                <w:rPr>
                  <w:rStyle w:val="Hyperlink"/>
                  <w:rFonts w:ascii="Times New Roman" w:hAnsi="Times New Roman" w:cs="Times New Roman"/>
                  <w:b/>
                  <w:i/>
                  <w:color w:val="FF0000"/>
                </w:rPr>
                <w:t>templates</w:t>
              </w:r>
            </w:hyperlink>
            <w:r w:rsidRPr="00846118">
              <w:rPr>
                <w:rFonts w:ascii="Times New Roman" w:hAnsi="Times New Roman" w:cs="Times New Roman"/>
                <w:b/>
                <w:i/>
                <w:color w:val="FF0000"/>
              </w:rPr>
              <w:t xml:space="preserve">. Additional consent elements </w:t>
            </w:r>
            <w:r w:rsidR="0062565D" w:rsidRPr="00846118">
              <w:rPr>
                <w:rFonts w:ascii="Times New Roman" w:hAnsi="Times New Roman" w:cs="Times New Roman"/>
                <w:b/>
                <w:i/>
                <w:color w:val="FF0000"/>
              </w:rPr>
              <w:t xml:space="preserve">involves the collection of identifiable private information or identifiable </w:t>
            </w:r>
            <w:proofErr w:type="spellStart"/>
            <w:r w:rsidR="0062565D" w:rsidRPr="00846118">
              <w:rPr>
                <w:rFonts w:ascii="Times New Roman" w:hAnsi="Times New Roman" w:cs="Times New Roman"/>
                <w:b/>
                <w:i/>
                <w:color w:val="FF0000"/>
              </w:rPr>
              <w:t>biospecimens</w:t>
            </w:r>
            <w:proofErr w:type="spellEnd"/>
            <w:r w:rsidR="0062565D" w:rsidRPr="00846118">
              <w:rPr>
                <w:rFonts w:ascii="Times New Roman" w:hAnsi="Times New Roman" w:cs="Times New Roman"/>
                <w:b/>
                <w:i/>
                <w:color w:val="FF0000"/>
              </w:rPr>
              <w:t xml:space="preserve"> will include a statement on whether the identifiers might be removed and information or </w:t>
            </w:r>
            <w:proofErr w:type="spellStart"/>
            <w:r w:rsidR="0062565D" w:rsidRPr="00846118">
              <w:rPr>
                <w:rFonts w:ascii="Times New Roman" w:hAnsi="Times New Roman" w:cs="Times New Roman"/>
                <w:b/>
                <w:i/>
                <w:color w:val="FF0000"/>
              </w:rPr>
              <w:t>biospecimens</w:t>
            </w:r>
            <w:proofErr w:type="spellEnd"/>
            <w:r w:rsidR="0062565D" w:rsidRPr="00846118">
              <w:rPr>
                <w:rFonts w:ascii="Times New Roman" w:hAnsi="Times New Roman" w:cs="Times New Roman"/>
                <w:b/>
                <w:i/>
                <w:color w:val="FF0000"/>
              </w:rPr>
              <w:t xml:space="preserve"> could be used for future research without additional informed consent.</w:t>
            </w:r>
          </w:p>
        </w:tc>
      </w:tr>
      <w:tr w:rsidR="0062565D" w:rsidRPr="00846118" w14:paraId="7B8693A3" w14:textId="77777777" w:rsidTr="009A5B1D">
        <w:tc>
          <w:tcPr>
            <w:tcW w:w="2875" w:type="dxa"/>
          </w:tcPr>
          <w:p w14:paraId="1D4A3256" w14:textId="77777777" w:rsidR="0062565D" w:rsidRPr="00846118" w:rsidRDefault="0062565D" w:rsidP="0062565D">
            <w:pPr>
              <w:rPr>
                <w:rFonts w:ascii="Times New Roman" w:hAnsi="Times New Roman" w:cs="Times New Roman"/>
              </w:rPr>
            </w:pPr>
          </w:p>
        </w:tc>
        <w:tc>
          <w:tcPr>
            <w:tcW w:w="5040" w:type="dxa"/>
          </w:tcPr>
          <w:p w14:paraId="35C3BEDF" w14:textId="77777777" w:rsidR="0062565D" w:rsidRPr="00846118" w:rsidRDefault="0062565D" w:rsidP="0062565D">
            <w:pPr>
              <w:rPr>
                <w:rFonts w:ascii="Times New Roman" w:hAnsi="Times New Roman" w:cs="Times New Roman"/>
              </w:rPr>
            </w:pPr>
          </w:p>
        </w:tc>
        <w:tc>
          <w:tcPr>
            <w:tcW w:w="5035" w:type="dxa"/>
          </w:tcPr>
          <w:p w14:paraId="51B0EEF4" w14:textId="77777777" w:rsidR="0062565D" w:rsidRPr="00846118" w:rsidRDefault="0062565D" w:rsidP="0062565D">
            <w:pPr>
              <w:rPr>
                <w:rFonts w:ascii="Times New Roman" w:hAnsi="Times New Roman" w:cs="Times New Roman"/>
              </w:rPr>
            </w:pPr>
          </w:p>
        </w:tc>
      </w:tr>
      <w:tr w:rsidR="0062565D" w:rsidRPr="00846118" w14:paraId="0864F8E0" w14:textId="77777777" w:rsidTr="009A5B1D">
        <w:tc>
          <w:tcPr>
            <w:tcW w:w="2875" w:type="dxa"/>
          </w:tcPr>
          <w:p w14:paraId="1048C48C" w14:textId="77777777" w:rsidR="00846118" w:rsidRDefault="00846118" w:rsidP="0062565D">
            <w:pPr>
              <w:rPr>
                <w:rFonts w:ascii="Times New Roman" w:hAnsi="Times New Roman" w:cs="Times New Roman"/>
                <w:b/>
                <w:color w:val="FFFFFF" w:themeColor="background1"/>
                <w:highlight w:val="black"/>
              </w:rPr>
            </w:pPr>
          </w:p>
          <w:p w14:paraId="23F54B43" w14:textId="77777777" w:rsidR="00846118" w:rsidRDefault="00846118" w:rsidP="0062565D">
            <w:pPr>
              <w:rPr>
                <w:rFonts w:ascii="Times New Roman" w:hAnsi="Times New Roman" w:cs="Times New Roman"/>
                <w:b/>
                <w:color w:val="FFFFFF" w:themeColor="background1"/>
                <w:highlight w:val="black"/>
              </w:rPr>
            </w:pPr>
          </w:p>
          <w:p w14:paraId="4D0A209F" w14:textId="77777777" w:rsidR="0062565D" w:rsidRPr="00846118" w:rsidRDefault="009136D2" w:rsidP="0062565D">
            <w:pPr>
              <w:rPr>
                <w:rFonts w:ascii="Times New Roman" w:hAnsi="Times New Roman" w:cs="Times New Roman"/>
                <w:b/>
              </w:rPr>
            </w:pPr>
            <w:r w:rsidRPr="00846118">
              <w:rPr>
                <w:rFonts w:ascii="Times New Roman" w:hAnsi="Times New Roman" w:cs="Times New Roman"/>
                <w:b/>
                <w:color w:val="FFFFFF" w:themeColor="background1"/>
                <w:highlight w:val="black"/>
              </w:rPr>
              <w:t>Waivers of Consent</w:t>
            </w:r>
            <w:r w:rsidRPr="00846118">
              <w:rPr>
                <w:rFonts w:ascii="Times New Roman" w:hAnsi="Times New Roman" w:cs="Times New Roman"/>
                <w:b/>
                <w:color w:val="FFFFFF" w:themeColor="background1"/>
              </w:rPr>
              <w:t xml:space="preserve"> </w:t>
            </w:r>
          </w:p>
        </w:tc>
        <w:tc>
          <w:tcPr>
            <w:tcW w:w="5040" w:type="dxa"/>
          </w:tcPr>
          <w:p w14:paraId="5352EA9D" w14:textId="77777777" w:rsidR="009136D2" w:rsidRPr="00846118" w:rsidRDefault="00C25E39" w:rsidP="009136D2">
            <w:pPr>
              <w:rPr>
                <w:rFonts w:ascii="Times New Roman" w:hAnsi="Times New Roman" w:cs="Times New Roman"/>
              </w:rPr>
            </w:pPr>
            <w:hyperlink r:id="rId11" w:anchor="waivingormodfifying" w:history="1">
              <w:r w:rsidR="009136D2" w:rsidRPr="00846118">
                <w:rPr>
                  <w:rStyle w:val="Hyperlink"/>
                  <w:rFonts w:ascii="Times New Roman" w:hAnsi="Times New Roman" w:cs="Times New Roman"/>
                  <w:color w:val="auto"/>
                </w:rPr>
                <w:t>Three criteria</w:t>
              </w:r>
            </w:hyperlink>
            <w:r w:rsidR="00381C37">
              <w:rPr>
                <w:rStyle w:val="Hyperlink"/>
                <w:rFonts w:ascii="Times New Roman" w:hAnsi="Times New Roman" w:cs="Times New Roman"/>
                <w:color w:val="auto"/>
              </w:rPr>
              <w:t xml:space="preserve"> in use at UMBC</w:t>
            </w:r>
            <w:r w:rsidR="009136D2" w:rsidRPr="00846118">
              <w:rPr>
                <w:rFonts w:ascii="Times New Roman" w:hAnsi="Times New Roman" w:cs="Times New Roman"/>
              </w:rPr>
              <w:t>:</w:t>
            </w:r>
          </w:p>
          <w:p w14:paraId="419BBADD" w14:textId="77777777" w:rsidR="009136D2" w:rsidRPr="00846118" w:rsidRDefault="009136D2" w:rsidP="009136D2">
            <w:pPr>
              <w:rPr>
                <w:rFonts w:ascii="Times New Roman" w:hAnsi="Times New Roman" w:cs="Times New Roman"/>
              </w:rPr>
            </w:pPr>
          </w:p>
          <w:p w14:paraId="5E60BF4E" w14:textId="77777777" w:rsidR="009136D2" w:rsidRPr="00846118" w:rsidRDefault="009136D2" w:rsidP="009136D2">
            <w:pPr>
              <w:pStyle w:val="ListParagraph"/>
              <w:numPr>
                <w:ilvl w:val="0"/>
                <w:numId w:val="9"/>
              </w:numPr>
              <w:rPr>
                <w:rFonts w:ascii="Times New Roman" w:hAnsi="Times New Roman" w:cs="Times New Roman"/>
              </w:rPr>
            </w:pPr>
            <w:r w:rsidRPr="00846118">
              <w:rPr>
                <w:rFonts w:ascii="Times New Roman" w:hAnsi="Times New Roman" w:cs="Times New Roman"/>
              </w:rPr>
              <w:t>Waivers of Documentation of Signed Informed Consent</w:t>
            </w:r>
          </w:p>
          <w:p w14:paraId="7D4E4AE8" w14:textId="77777777" w:rsidR="009136D2" w:rsidRPr="00846118" w:rsidRDefault="009136D2" w:rsidP="009136D2">
            <w:pPr>
              <w:pStyle w:val="ListParagraph"/>
              <w:numPr>
                <w:ilvl w:val="0"/>
                <w:numId w:val="9"/>
              </w:numPr>
              <w:rPr>
                <w:rFonts w:ascii="Times New Roman" w:hAnsi="Times New Roman" w:cs="Times New Roman"/>
              </w:rPr>
            </w:pPr>
            <w:r w:rsidRPr="00846118">
              <w:rPr>
                <w:rFonts w:ascii="Times New Roman" w:hAnsi="Times New Roman" w:cs="Times New Roman"/>
              </w:rPr>
              <w:t>Waivers or Alteration of Elements of Informed Consent</w:t>
            </w:r>
          </w:p>
          <w:p w14:paraId="72D67A0D" w14:textId="77777777" w:rsidR="0062565D" w:rsidRPr="00846118" w:rsidRDefault="009136D2" w:rsidP="009136D2">
            <w:pPr>
              <w:pStyle w:val="ListParagraph"/>
              <w:numPr>
                <w:ilvl w:val="0"/>
                <w:numId w:val="9"/>
              </w:numPr>
              <w:rPr>
                <w:rFonts w:ascii="Times New Roman" w:hAnsi="Times New Roman" w:cs="Times New Roman"/>
              </w:rPr>
            </w:pPr>
            <w:r w:rsidRPr="00846118">
              <w:rPr>
                <w:rFonts w:ascii="Times New Roman" w:hAnsi="Times New Roman" w:cs="Times New Roman"/>
              </w:rPr>
              <w:t>Waivers of the Informed Consent Process</w:t>
            </w:r>
          </w:p>
        </w:tc>
        <w:tc>
          <w:tcPr>
            <w:tcW w:w="5035" w:type="dxa"/>
          </w:tcPr>
          <w:p w14:paraId="4099D0C2" w14:textId="77777777" w:rsidR="00846118" w:rsidRDefault="009136D2" w:rsidP="009136D2">
            <w:pPr>
              <w:rPr>
                <w:rFonts w:ascii="Times New Roman" w:hAnsi="Times New Roman" w:cs="Times New Roman"/>
              </w:rPr>
            </w:pPr>
            <w:r w:rsidRPr="00846118">
              <w:rPr>
                <w:rFonts w:ascii="Times New Roman" w:hAnsi="Times New Roman" w:cs="Times New Roman"/>
              </w:rPr>
              <w:t xml:space="preserve">No change, except under “Waivers of Documentation </w:t>
            </w:r>
          </w:p>
          <w:p w14:paraId="77F70DB3" w14:textId="77777777" w:rsidR="009136D2" w:rsidRPr="00846118" w:rsidRDefault="009136D2" w:rsidP="009136D2">
            <w:pPr>
              <w:rPr>
                <w:rFonts w:ascii="Times New Roman" w:hAnsi="Times New Roman" w:cs="Times New Roman"/>
              </w:rPr>
            </w:pPr>
            <w:r w:rsidRPr="00846118">
              <w:rPr>
                <w:rFonts w:ascii="Times New Roman" w:hAnsi="Times New Roman" w:cs="Times New Roman"/>
              </w:rPr>
              <w:t>of Signed Informed Consent”, an</w:t>
            </w:r>
            <w:r w:rsidRPr="00846118">
              <w:rPr>
                <w:rFonts w:ascii="Times New Roman" w:hAnsi="Times New Roman" w:cs="Times New Roman"/>
                <w:color w:val="FF0000"/>
              </w:rPr>
              <w:t xml:space="preserve"> </w:t>
            </w:r>
            <w:r w:rsidRPr="00846118">
              <w:rPr>
                <w:rFonts w:ascii="Times New Roman" w:hAnsi="Times New Roman" w:cs="Times New Roman"/>
                <w:b/>
                <w:i/>
                <w:color w:val="FF0000"/>
              </w:rPr>
              <w:t>allowable criteria is when signing is not a cultural norm and research is minimal risk</w:t>
            </w:r>
          </w:p>
          <w:p w14:paraId="42496304" w14:textId="77777777" w:rsidR="0062565D" w:rsidRPr="00846118" w:rsidRDefault="0062565D" w:rsidP="0062565D">
            <w:pPr>
              <w:rPr>
                <w:rFonts w:ascii="Times New Roman" w:hAnsi="Times New Roman" w:cs="Times New Roman"/>
              </w:rPr>
            </w:pPr>
          </w:p>
        </w:tc>
      </w:tr>
      <w:tr w:rsidR="0062565D" w:rsidRPr="00846118" w14:paraId="26C0CCCB" w14:textId="77777777" w:rsidTr="009A5B1D">
        <w:tc>
          <w:tcPr>
            <w:tcW w:w="2875" w:type="dxa"/>
          </w:tcPr>
          <w:p w14:paraId="4E2C9D63" w14:textId="77777777" w:rsidR="0062565D" w:rsidRPr="00846118" w:rsidRDefault="0062565D" w:rsidP="0062565D">
            <w:pPr>
              <w:rPr>
                <w:rFonts w:ascii="Times New Roman" w:hAnsi="Times New Roman" w:cs="Times New Roman"/>
              </w:rPr>
            </w:pPr>
          </w:p>
        </w:tc>
        <w:tc>
          <w:tcPr>
            <w:tcW w:w="5040" w:type="dxa"/>
          </w:tcPr>
          <w:p w14:paraId="032201C5" w14:textId="77777777" w:rsidR="0062565D" w:rsidRPr="00846118" w:rsidRDefault="0062565D" w:rsidP="0062565D">
            <w:pPr>
              <w:rPr>
                <w:rFonts w:ascii="Times New Roman" w:hAnsi="Times New Roman" w:cs="Times New Roman"/>
              </w:rPr>
            </w:pPr>
          </w:p>
        </w:tc>
        <w:tc>
          <w:tcPr>
            <w:tcW w:w="5035" w:type="dxa"/>
          </w:tcPr>
          <w:p w14:paraId="1987AEC8" w14:textId="77777777" w:rsidR="0062565D" w:rsidRPr="00846118" w:rsidRDefault="0062565D" w:rsidP="0062565D">
            <w:pPr>
              <w:rPr>
                <w:rFonts w:ascii="Times New Roman" w:hAnsi="Times New Roman" w:cs="Times New Roman"/>
              </w:rPr>
            </w:pPr>
          </w:p>
        </w:tc>
      </w:tr>
      <w:tr w:rsidR="009136D2" w:rsidRPr="00846118" w14:paraId="3C5DE206" w14:textId="77777777" w:rsidTr="009A5B1D">
        <w:tc>
          <w:tcPr>
            <w:tcW w:w="2875" w:type="dxa"/>
          </w:tcPr>
          <w:p w14:paraId="46517E66" w14:textId="77777777" w:rsidR="009136D2" w:rsidRPr="00846118" w:rsidRDefault="009136D2" w:rsidP="0062565D">
            <w:pPr>
              <w:rPr>
                <w:rFonts w:ascii="Times New Roman" w:hAnsi="Times New Roman" w:cs="Times New Roman"/>
                <w:b/>
              </w:rPr>
            </w:pPr>
            <w:r w:rsidRPr="00846118">
              <w:rPr>
                <w:rFonts w:ascii="Times New Roman" w:hAnsi="Times New Roman" w:cs="Times New Roman"/>
                <w:b/>
                <w:color w:val="FFFFFF" w:themeColor="background1"/>
                <w:highlight w:val="black"/>
              </w:rPr>
              <w:t>Cooperative Research</w:t>
            </w:r>
          </w:p>
        </w:tc>
        <w:tc>
          <w:tcPr>
            <w:tcW w:w="5040" w:type="dxa"/>
          </w:tcPr>
          <w:p w14:paraId="00A498BD" w14:textId="77777777" w:rsidR="009136D2" w:rsidRPr="00381C37" w:rsidRDefault="00381C37" w:rsidP="00381C37">
            <w:pPr>
              <w:rPr>
                <w:rFonts w:ascii="Times New Roman" w:hAnsi="Times New Roman" w:cs="Times New Roman"/>
              </w:rPr>
            </w:pPr>
            <w:r w:rsidRPr="00381C37">
              <w:rPr>
                <w:rFonts w:ascii="Times New Roman" w:hAnsi="Times New Roman" w:cs="Times New Roman"/>
              </w:rPr>
              <w:t>An IRB Authorization Agreement (IAA) is used to document the IRB of record when IRB approval is needed from all of the institutions who are  “engaged” in research</w:t>
            </w:r>
          </w:p>
        </w:tc>
        <w:tc>
          <w:tcPr>
            <w:tcW w:w="5035" w:type="dxa"/>
          </w:tcPr>
          <w:p w14:paraId="3C68C775" w14:textId="77777777" w:rsidR="009136D2" w:rsidRPr="00381C37" w:rsidRDefault="00381C37" w:rsidP="00381C37">
            <w:pPr>
              <w:rPr>
                <w:rFonts w:ascii="Times New Roman" w:hAnsi="Times New Roman" w:cs="Times New Roman"/>
                <w:b/>
                <w:i/>
                <w:color w:val="FF0000"/>
              </w:rPr>
            </w:pPr>
            <w:r w:rsidRPr="00381C37">
              <w:rPr>
                <w:rFonts w:ascii="Times New Roman" w:hAnsi="Times New Roman" w:cs="Times New Roman"/>
                <w:b/>
                <w:i/>
                <w:color w:val="FF0000"/>
              </w:rPr>
              <w:t>IAA’s can continue in use. There is a</w:t>
            </w:r>
            <w:r w:rsidR="00DA4FA3">
              <w:rPr>
                <w:rFonts w:ascii="Times New Roman" w:hAnsi="Times New Roman" w:cs="Times New Roman"/>
                <w:b/>
                <w:i/>
                <w:color w:val="FF0000"/>
              </w:rPr>
              <w:t>n</w:t>
            </w:r>
            <w:r w:rsidRPr="00381C37">
              <w:rPr>
                <w:rFonts w:ascii="Times New Roman" w:hAnsi="Times New Roman" w:cs="Times New Roman"/>
                <w:b/>
                <w:i/>
                <w:color w:val="FF0000"/>
              </w:rPr>
              <w:t xml:space="preserve"> </w:t>
            </w:r>
            <w:hyperlink r:id="rId12" w:history="1">
              <w:r w:rsidR="00DE3E3D" w:rsidRPr="00381C37">
                <w:rPr>
                  <w:rStyle w:val="Hyperlink"/>
                  <w:rFonts w:ascii="Times New Roman" w:hAnsi="Times New Roman" w:cs="Times New Roman"/>
                  <w:b/>
                  <w:i/>
                  <w:color w:val="FF0000"/>
                </w:rPr>
                <w:t>NIH requirement</w:t>
              </w:r>
            </w:hyperlink>
            <w:r w:rsidR="00DE3E3D" w:rsidRPr="00381C37">
              <w:rPr>
                <w:rFonts w:ascii="Times New Roman" w:hAnsi="Times New Roman" w:cs="Times New Roman"/>
                <w:b/>
                <w:i/>
                <w:color w:val="FF0000"/>
              </w:rPr>
              <w:t xml:space="preserve"> for single IRBs for certain multi-site studies (clinical tri</w:t>
            </w:r>
            <w:r w:rsidRPr="00381C37">
              <w:rPr>
                <w:rFonts w:ascii="Times New Roman" w:hAnsi="Times New Roman" w:cs="Times New Roman"/>
                <w:b/>
                <w:i/>
                <w:color w:val="FF0000"/>
              </w:rPr>
              <w:t>a</w:t>
            </w:r>
            <w:r w:rsidR="00DE3E3D" w:rsidRPr="00381C37">
              <w:rPr>
                <w:rFonts w:ascii="Times New Roman" w:hAnsi="Times New Roman" w:cs="Times New Roman"/>
                <w:b/>
                <w:i/>
                <w:color w:val="FF0000"/>
              </w:rPr>
              <w:t>ls)</w:t>
            </w:r>
            <w:r w:rsidRPr="00381C37">
              <w:rPr>
                <w:rFonts w:ascii="Times New Roman" w:hAnsi="Times New Roman" w:cs="Times New Roman"/>
                <w:b/>
                <w:i/>
                <w:color w:val="FF0000"/>
              </w:rPr>
              <w:t xml:space="preserve">. </w:t>
            </w:r>
            <w:r w:rsidR="00DE3E3D" w:rsidRPr="00381C37">
              <w:rPr>
                <w:rFonts w:ascii="Times New Roman" w:hAnsi="Times New Roman" w:cs="Times New Roman"/>
                <w:b/>
                <w:i/>
                <w:color w:val="FF0000"/>
              </w:rPr>
              <w:t xml:space="preserve"> </w:t>
            </w:r>
            <w:r w:rsidRPr="00381C37">
              <w:rPr>
                <w:rFonts w:ascii="Times New Roman" w:hAnsi="Times New Roman" w:cs="Times New Roman"/>
                <w:b/>
                <w:i/>
                <w:color w:val="FF0000"/>
              </w:rPr>
              <w:t xml:space="preserve">This </w:t>
            </w:r>
            <w:r w:rsidR="00DE3E3D" w:rsidRPr="00381C37">
              <w:rPr>
                <w:rFonts w:ascii="Times New Roman" w:hAnsi="Times New Roman" w:cs="Times New Roman"/>
                <w:b/>
                <w:i/>
                <w:color w:val="FF0000"/>
              </w:rPr>
              <w:t>does not apply to UMBC</w:t>
            </w:r>
          </w:p>
        </w:tc>
      </w:tr>
      <w:tr w:rsidR="00DE3E3D" w:rsidRPr="00846118" w14:paraId="05623291" w14:textId="77777777" w:rsidTr="009A5B1D">
        <w:tc>
          <w:tcPr>
            <w:tcW w:w="2875" w:type="dxa"/>
          </w:tcPr>
          <w:p w14:paraId="621F4B2F" w14:textId="77777777" w:rsidR="00DE3E3D" w:rsidRPr="00846118" w:rsidRDefault="00DE3E3D" w:rsidP="0062565D">
            <w:pPr>
              <w:rPr>
                <w:rFonts w:ascii="Times New Roman" w:hAnsi="Times New Roman" w:cs="Times New Roman"/>
                <w:b/>
                <w:color w:val="FFFFFF" w:themeColor="background1"/>
                <w:highlight w:val="black"/>
              </w:rPr>
            </w:pPr>
          </w:p>
        </w:tc>
        <w:tc>
          <w:tcPr>
            <w:tcW w:w="5040" w:type="dxa"/>
          </w:tcPr>
          <w:p w14:paraId="3AB0B0C5" w14:textId="77777777" w:rsidR="00DE3E3D" w:rsidRPr="00846118" w:rsidRDefault="00DE3E3D" w:rsidP="0062565D">
            <w:pPr>
              <w:rPr>
                <w:rFonts w:ascii="Times New Roman" w:hAnsi="Times New Roman" w:cs="Times New Roman"/>
              </w:rPr>
            </w:pPr>
          </w:p>
        </w:tc>
        <w:tc>
          <w:tcPr>
            <w:tcW w:w="5035" w:type="dxa"/>
          </w:tcPr>
          <w:p w14:paraId="66D3CF8B" w14:textId="77777777" w:rsidR="00DE3E3D" w:rsidRPr="00846118" w:rsidRDefault="00DE3E3D" w:rsidP="0062565D">
            <w:pPr>
              <w:rPr>
                <w:rFonts w:ascii="Times New Roman" w:hAnsi="Times New Roman" w:cs="Times New Roman"/>
              </w:rPr>
            </w:pPr>
          </w:p>
        </w:tc>
      </w:tr>
      <w:tr w:rsidR="00DE3E3D" w:rsidRPr="00846118" w14:paraId="1AD21F20" w14:textId="77777777" w:rsidTr="009A5B1D">
        <w:tc>
          <w:tcPr>
            <w:tcW w:w="2875" w:type="dxa"/>
          </w:tcPr>
          <w:p w14:paraId="0701F9C9" w14:textId="77777777" w:rsidR="00DE3E3D" w:rsidRPr="00DE3E3D" w:rsidRDefault="00381C37" w:rsidP="00381C37">
            <w:pPr>
              <w:rPr>
                <w:rFonts w:ascii="Times New Roman" w:hAnsi="Times New Roman" w:cs="Times New Roman"/>
                <w:b/>
                <w:color w:val="FFFFFF" w:themeColor="background1"/>
                <w:highlight w:val="black"/>
              </w:rPr>
            </w:pPr>
            <w:r>
              <w:rPr>
                <w:rFonts w:ascii="Times New Roman" w:hAnsi="Times New Roman" w:cs="Times New Roman"/>
                <w:b/>
                <w:color w:val="FFFFFF" w:themeColor="background1"/>
                <w:highlight w:val="black"/>
              </w:rPr>
              <w:t>Screening to</w:t>
            </w:r>
            <w:r w:rsidR="00DE3E3D" w:rsidRPr="00DE3E3D">
              <w:rPr>
                <w:rFonts w:ascii="Times New Roman" w:hAnsi="Times New Roman" w:cs="Times New Roman"/>
                <w:b/>
                <w:color w:val="FFFFFF" w:themeColor="background1"/>
                <w:highlight w:val="black"/>
              </w:rPr>
              <w:t xml:space="preserve"> de</w:t>
            </w:r>
            <w:r>
              <w:rPr>
                <w:rFonts w:ascii="Times New Roman" w:hAnsi="Times New Roman" w:cs="Times New Roman"/>
                <w:b/>
                <w:color w:val="FFFFFF" w:themeColor="background1"/>
                <w:highlight w:val="black"/>
              </w:rPr>
              <w:t xml:space="preserve">termine eligibility </w:t>
            </w:r>
          </w:p>
        </w:tc>
        <w:tc>
          <w:tcPr>
            <w:tcW w:w="5040" w:type="dxa"/>
          </w:tcPr>
          <w:p w14:paraId="33EA0264" w14:textId="77777777" w:rsidR="00DE3E3D" w:rsidRPr="00381C37" w:rsidRDefault="00C872CA" w:rsidP="00381C37">
            <w:pPr>
              <w:rPr>
                <w:rFonts w:ascii="Times New Roman" w:hAnsi="Times New Roman" w:cs="Times New Roman"/>
              </w:rPr>
            </w:pPr>
            <w:r w:rsidRPr="00381C37">
              <w:rPr>
                <w:rFonts w:ascii="Times New Roman" w:hAnsi="Times New Roman" w:cs="Times New Roman"/>
                <w:color w:val="333333"/>
                <w:shd w:val="clear" w:color="auto" w:fill="FFFFFF"/>
              </w:rPr>
              <w:t xml:space="preserve">The IRB </w:t>
            </w:r>
            <w:r w:rsidR="00381C37" w:rsidRPr="00381C37">
              <w:rPr>
                <w:rFonts w:ascii="Times New Roman" w:hAnsi="Times New Roman" w:cs="Times New Roman"/>
                <w:color w:val="333333"/>
                <w:shd w:val="clear" w:color="auto" w:fill="FFFFFF"/>
              </w:rPr>
              <w:t xml:space="preserve">can </w:t>
            </w:r>
            <w:r w:rsidRPr="00381C37">
              <w:rPr>
                <w:rFonts w:ascii="Times New Roman" w:hAnsi="Times New Roman" w:cs="Times New Roman"/>
                <w:color w:val="333333"/>
                <w:shd w:val="clear" w:color="auto" w:fill="FFFFFF"/>
              </w:rPr>
              <w:t>approves screening activities</w:t>
            </w:r>
            <w:r w:rsidR="00381C37" w:rsidRPr="00381C37">
              <w:rPr>
                <w:rFonts w:ascii="Times New Roman" w:hAnsi="Times New Roman" w:cs="Times New Roman"/>
                <w:color w:val="333333"/>
                <w:shd w:val="clear" w:color="auto" w:fill="FFFFFF"/>
              </w:rPr>
              <w:t xml:space="preserve"> </w:t>
            </w:r>
            <w:r w:rsidRPr="00381C37">
              <w:rPr>
                <w:rFonts w:ascii="Times New Roman" w:hAnsi="Times New Roman" w:cs="Times New Roman"/>
                <w:color w:val="333333"/>
                <w:shd w:val="clear" w:color="auto" w:fill="FFFFFF"/>
              </w:rPr>
              <w:t>with potential participants to determine further eligibility performed </w:t>
            </w:r>
            <w:r w:rsidRPr="00381C37">
              <w:rPr>
                <w:rStyle w:val="Strong"/>
                <w:rFonts w:ascii="Times New Roman" w:hAnsi="Times New Roman" w:cs="Times New Roman"/>
                <w:b w:val="0"/>
                <w:i/>
                <w:iCs/>
                <w:color w:val="333333"/>
                <w:u w:val="single"/>
                <w:shd w:val="clear" w:color="auto" w:fill="FFFFFF"/>
              </w:rPr>
              <w:t xml:space="preserve">after </w:t>
            </w:r>
            <w:r w:rsidRPr="00381C37">
              <w:rPr>
                <w:rStyle w:val="Strong"/>
                <w:rFonts w:ascii="Times New Roman" w:hAnsi="Times New Roman" w:cs="Times New Roman"/>
                <w:b w:val="0"/>
                <w:iCs/>
                <w:color w:val="333333"/>
                <w:shd w:val="clear" w:color="auto" w:fill="FFFFFF"/>
              </w:rPr>
              <w:t>an investigator obtains consent</w:t>
            </w:r>
            <w:r w:rsidRPr="00381C37">
              <w:rPr>
                <w:rFonts w:ascii="Times New Roman" w:hAnsi="Times New Roman" w:cs="Times New Roman"/>
                <w:color w:val="333333"/>
                <w:shd w:val="clear" w:color="auto" w:fill="FFFFFF"/>
              </w:rPr>
              <w:t> to ensure participants are qualified for the study.</w:t>
            </w:r>
          </w:p>
        </w:tc>
        <w:tc>
          <w:tcPr>
            <w:tcW w:w="5035" w:type="dxa"/>
          </w:tcPr>
          <w:p w14:paraId="099E27AD" w14:textId="77777777" w:rsidR="00DE3E3D" w:rsidRPr="00381C37" w:rsidRDefault="00C872CA" w:rsidP="00DE3E3D">
            <w:pPr>
              <w:rPr>
                <w:rFonts w:ascii="Times New Roman" w:hAnsi="Times New Roman" w:cs="Times New Roman"/>
                <w:b/>
                <w:i/>
                <w:color w:val="FF0000"/>
              </w:rPr>
            </w:pPr>
            <w:r>
              <w:rPr>
                <w:rFonts w:ascii="Times New Roman" w:hAnsi="Times New Roman" w:cs="Times New Roman"/>
              </w:rPr>
              <w:t>T</w:t>
            </w:r>
            <w:r w:rsidR="00DE3E3D" w:rsidRPr="00DE3E3D">
              <w:rPr>
                <w:rFonts w:ascii="Times New Roman" w:hAnsi="Times New Roman" w:cs="Times New Roman"/>
              </w:rPr>
              <w:t xml:space="preserve">he IRB can approve </w:t>
            </w:r>
            <w:r w:rsidRPr="00DE3E3D">
              <w:rPr>
                <w:rFonts w:ascii="Times New Roman" w:hAnsi="Times New Roman" w:cs="Times New Roman"/>
              </w:rPr>
              <w:t>s</w:t>
            </w:r>
            <w:r>
              <w:rPr>
                <w:rFonts w:ascii="Times New Roman" w:hAnsi="Times New Roman" w:cs="Times New Roman"/>
              </w:rPr>
              <w:t xml:space="preserve">creening </w:t>
            </w:r>
            <w:r w:rsidR="00DE3E3D" w:rsidRPr="00DE3E3D">
              <w:rPr>
                <w:rFonts w:ascii="Times New Roman" w:hAnsi="Times New Roman" w:cs="Times New Roman"/>
              </w:rPr>
              <w:t xml:space="preserve">activities </w:t>
            </w:r>
            <w:r w:rsidR="00DE3E3D" w:rsidRPr="00381C37">
              <w:rPr>
                <w:rFonts w:ascii="Times New Roman" w:hAnsi="Times New Roman" w:cs="Times New Roman"/>
                <w:b/>
                <w:i/>
                <w:color w:val="FF0000"/>
              </w:rPr>
              <w:t xml:space="preserve">without </w:t>
            </w:r>
            <w:r w:rsidRPr="00381C37">
              <w:rPr>
                <w:rFonts w:ascii="Times New Roman" w:hAnsi="Times New Roman" w:cs="Times New Roman"/>
                <w:b/>
                <w:i/>
                <w:color w:val="FF0000"/>
              </w:rPr>
              <w:t xml:space="preserve">requiring an investigator to obtain </w:t>
            </w:r>
            <w:r w:rsidR="00DE3E3D" w:rsidRPr="00381C37">
              <w:rPr>
                <w:rFonts w:ascii="Times New Roman" w:hAnsi="Times New Roman" w:cs="Times New Roman"/>
                <w:b/>
                <w:i/>
                <w:color w:val="FF0000"/>
              </w:rPr>
              <w:t xml:space="preserve">informed consent if: </w:t>
            </w:r>
          </w:p>
          <w:p w14:paraId="4A0E5149" w14:textId="77777777" w:rsidR="00DE3E3D" w:rsidRPr="00381C37" w:rsidRDefault="00DE3E3D" w:rsidP="00381C37">
            <w:pPr>
              <w:pStyle w:val="ListParagraph"/>
              <w:numPr>
                <w:ilvl w:val="0"/>
                <w:numId w:val="14"/>
              </w:numPr>
              <w:rPr>
                <w:rFonts w:ascii="Times New Roman" w:hAnsi="Times New Roman" w:cs="Times New Roman"/>
                <w:b/>
                <w:i/>
                <w:color w:val="FF0000"/>
              </w:rPr>
            </w:pPr>
            <w:r w:rsidRPr="00381C37">
              <w:rPr>
                <w:rFonts w:ascii="Times New Roman" w:hAnsi="Times New Roman" w:cs="Times New Roman"/>
                <w:b/>
                <w:i/>
                <w:color w:val="FF0000"/>
              </w:rPr>
              <w:t xml:space="preserve">The investigator obtains information by communicating with the subject or LAR </w:t>
            </w:r>
          </w:p>
          <w:p w14:paraId="08CAE3A4" w14:textId="77777777" w:rsidR="00DE3E3D" w:rsidRPr="00381C37" w:rsidRDefault="00DE3E3D" w:rsidP="00381C37">
            <w:pPr>
              <w:pStyle w:val="ListParagraph"/>
              <w:numPr>
                <w:ilvl w:val="0"/>
                <w:numId w:val="14"/>
              </w:numPr>
              <w:rPr>
                <w:rFonts w:ascii="Times New Roman" w:hAnsi="Times New Roman" w:cs="Times New Roman"/>
                <w:b/>
                <w:i/>
                <w:color w:val="FF0000"/>
              </w:rPr>
            </w:pPr>
            <w:r w:rsidRPr="00381C37">
              <w:rPr>
                <w:rFonts w:ascii="Times New Roman" w:hAnsi="Times New Roman" w:cs="Times New Roman"/>
                <w:b/>
                <w:i/>
                <w:color w:val="FF0000"/>
              </w:rPr>
              <w:t xml:space="preserve">The investigator is accessing records or stored </w:t>
            </w:r>
            <w:proofErr w:type="spellStart"/>
            <w:r w:rsidRPr="00381C37">
              <w:rPr>
                <w:rFonts w:ascii="Times New Roman" w:hAnsi="Times New Roman" w:cs="Times New Roman"/>
                <w:b/>
                <w:i/>
                <w:color w:val="FF0000"/>
              </w:rPr>
              <w:t>biospecimens</w:t>
            </w:r>
            <w:proofErr w:type="spellEnd"/>
          </w:p>
          <w:p w14:paraId="2167A300" w14:textId="77777777" w:rsidR="00381C37" w:rsidRPr="00381C37" w:rsidRDefault="00381C37" w:rsidP="00DE3E3D">
            <w:pPr>
              <w:rPr>
                <w:rFonts w:ascii="Times New Roman" w:hAnsi="Times New Roman" w:cs="Times New Roman"/>
                <w:b/>
                <w:i/>
                <w:color w:val="FF0000"/>
              </w:rPr>
            </w:pPr>
          </w:p>
          <w:p w14:paraId="44A55C33" w14:textId="77777777" w:rsidR="00381C37" w:rsidRPr="00846118" w:rsidRDefault="00381C37" w:rsidP="00381C37">
            <w:pPr>
              <w:rPr>
                <w:rFonts w:ascii="Times New Roman" w:hAnsi="Times New Roman" w:cs="Times New Roman"/>
              </w:rPr>
            </w:pPr>
            <w:r w:rsidRPr="00381C37">
              <w:rPr>
                <w:rFonts w:ascii="Times New Roman" w:hAnsi="Times New Roman" w:cs="Times New Roman"/>
                <w:b/>
                <w:i/>
                <w:color w:val="FF0000"/>
              </w:rPr>
              <w:t xml:space="preserve">This is an </w:t>
            </w:r>
            <w:r w:rsidRPr="00381C37">
              <w:rPr>
                <w:rFonts w:ascii="Times New Roman" w:hAnsi="Times New Roman" w:cs="Times New Roman"/>
                <w:b/>
                <w:i/>
                <w:color w:val="FF0000"/>
                <w:u w:val="single"/>
              </w:rPr>
              <w:t xml:space="preserve">exception </w:t>
            </w:r>
            <w:r w:rsidRPr="00381C37">
              <w:rPr>
                <w:rFonts w:ascii="Times New Roman" w:hAnsi="Times New Roman" w:cs="Times New Roman"/>
                <w:b/>
                <w:i/>
                <w:color w:val="FF0000"/>
              </w:rPr>
              <w:t xml:space="preserve">obtaining consent, not a </w:t>
            </w:r>
            <w:r w:rsidRPr="00381C37">
              <w:rPr>
                <w:rFonts w:ascii="Times New Roman" w:hAnsi="Times New Roman" w:cs="Times New Roman"/>
                <w:b/>
                <w:i/>
                <w:color w:val="FF0000"/>
                <w:u w:val="single"/>
              </w:rPr>
              <w:t>waiver</w:t>
            </w:r>
            <w:r w:rsidRPr="00381C37">
              <w:rPr>
                <w:rFonts w:ascii="Times New Roman" w:hAnsi="Times New Roman" w:cs="Times New Roman"/>
                <w:b/>
                <w:i/>
                <w:color w:val="FF0000"/>
              </w:rPr>
              <w:t>.  The IRB will review and approve the entire research protocol.</w:t>
            </w:r>
          </w:p>
        </w:tc>
      </w:tr>
      <w:tr w:rsidR="00DE3E3D" w:rsidRPr="00846118" w14:paraId="1CCAE698" w14:textId="77777777" w:rsidTr="009A5B1D">
        <w:tc>
          <w:tcPr>
            <w:tcW w:w="2875" w:type="dxa"/>
          </w:tcPr>
          <w:p w14:paraId="3DC060A9" w14:textId="77777777" w:rsidR="00DE3E3D" w:rsidRPr="00DE3E3D" w:rsidRDefault="00DE3E3D" w:rsidP="0062565D">
            <w:pPr>
              <w:rPr>
                <w:rFonts w:ascii="Times New Roman" w:hAnsi="Times New Roman" w:cs="Times New Roman"/>
                <w:b/>
                <w:color w:val="FFFFFF" w:themeColor="background1"/>
                <w:highlight w:val="black"/>
              </w:rPr>
            </w:pPr>
          </w:p>
        </w:tc>
        <w:tc>
          <w:tcPr>
            <w:tcW w:w="5040" w:type="dxa"/>
          </w:tcPr>
          <w:p w14:paraId="4623B485" w14:textId="77777777" w:rsidR="00DE3E3D" w:rsidRPr="00846118" w:rsidRDefault="00DE3E3D" w:rsidP="0062565D">
            <w:pPr>
              <w:rPr>
                <w:rFonts w:ascii="Times New Roman" w:hAnsi="Times New Roman" w:cs="Times New Roman"/>
              </w:rPr>
            </w:pPr>
          </w:p>
        </w:tc>
        <w:tc>
          <w:tcPr>
            <w:tcW w:w="5035" w:type="dxa"/>
          </w:tcPr>
          <w:p w14:paraId="67E4D8F3" w14:textId="77777777" w:rsidR="00DE3E3D" w:rsidRPr="00DE3E3D" w:rsidRDefault="00DE3E3D" w:rsidP="00DE3E3D">
            <w:pPr>
              <w:rPr>
                <w:rFonts w:ascii="Times New Roman" w:hAnsi="Times New Roman" w:cs="Times New Roman"/>
              </w:rPr>
            </w:pPr>
          </w:p>
        </w:tc>
      </w:tr>
      <w:tr w:rsidR="00DE3E3D" w:rsidRPr="00846118" w14:paraId="21931A8E" w14:textId="77777777" w:rsidTr="009A5B1D">
        <w:tc>
          <w:tcPr>
            <w:tcW w:w="2875" w:type="dxa"/>
          </w:tcPr>
          <w:p w14:paraId="509FDC16" w14:textId="77777777" w:rsidR="00DE3E3D" w:rsidRPr="00DE3E3D" w:rsidRDefault="00DE3E3D" w:rsidP="0062565D">
            <w:pPr>
              <w:rPr>
                <w:rFonts w:ascii="Times New Roman" w:hAnsi="Times New Roman" w:cs="Times New Roman"/>
                <w:b/>
                <w:color w:val="FFFFFF" w:themeColor="background1"/>
                <w:highlight w:val="black"/>
              </w:rPr>
            </w:pPr>
            <w:r w:rsidRPr="00DE3E3D">
              <w:rPr>
                <w:rFonts w:ascii="Times New Roman" w:hAnsi="Times New Roman" w:cs="Times New Roman"/>
                <w:b/>
                <w:color w:val="FFFFFF" w:themeColor="background1"/>
                <w:highlight w:val="black"/>
              </w:rPr>
              <w:t>Vulnerable persons</w:t>
            </w:r>
          </w:p>
        </w:tc>
        <w:tc>
          <w:tcPr>
            <w:tcW w:w="5040" w:type="dxa"/>
          </w:tcPr>
          <w:p w14:paraId="787A7DF3" w14:textId="77777777" w:rsidR="00DE3E3D" w:rsidRPr="00846118" w:rsidRDefault="001D3B29" w:rsidP="001D3B29">
            <w:pPr>
              <w:rPr>
                <w:rFonts w:ascii="Times New Roman" w:hAnsi="Times New Roman" w:cs="Times New Roman"/>
              </w:rPr>
            </w:pPr>
            <w:r>
              <w:rPr>
                <w:rFonts w:ascii="Times New Roman" w:hAnsi="Times New Roman" w:cs="Times New Roman"/>
              </w:rPr>
              <w:t xml:space="preserve">Participant population who are considered </w:t>
            </w:r>
            <w:r w:rsidRPr="001D3B29">
              <w:rPr>
                <w:rFonts w:ascii="Times New Roman" w:hAnsi="Times New Roman" w:cs="Times New Roman"/>
              </w:rPr>
              <w:t xml:space="preserve">vulnerable </w:t>
            </w:r>
            <w:r>
              <w:rPr>
                <w:rFonts w:ascii="Times New Roman" w:hAnsi="Times New Roman" w:cs="Times New Roman"/>
              </w:rPr>
              <w:t xml:space="preserve">include </w:t>
            </w:r>
            <w:r w:rsidRPr="001D3B29">
              <w:rPr>
                <w:rFonts w:ascii="Times New Roman" w:hAnsi="Times New Roman" w:cs="Times New Roman"/>
              </w:rPr>
              <w:t>children, cognitively impaired, etc.</w:t>
            </w:r>
          </w:p>
        </w:tc>
        <w:tc>
          <w:tcPr>
            <w:tcW w:w="5035" w:type="dxa"/>
          </w:tcPr>
          <w:p w14:paraId="5FA8BA0E" w14:textId="77777777" w:rsidR="00DE3E3D" w:rsidRPr="001D3B29" w:rsidRDefault="001D3B29" w:rsidP="001D3B29">
            <w:pPr>
              <w:rPr>
                <w:rFonts w:ascii="Times New Roman" w:hAnsi="Times New Roman" w:cs="Times New Roman"/>
              </w:rPr>
            </w:pPr>
            <w:r w:rsidRPr="001D3B29">
              <w:rPr>
                <w:rFonts w:ascii="Times New Roman" w:hAnsi="Times New Roman" w:cs="Times New Roman"/>
              </w:rPr>
              <w:t xml:space="preserve">Participant population who </w:t>
            </w:r>
            <w:proofErr w:type="gramStart"/>
            <w:r w:rsidRPr="001D3B29">
              <w:rPr>
                <w:rFonts w:ascii="Times New Roman" w:hAnsi="Times New Roman" w:cs="Times New Roman"/>
              </w:rPr>
              <w:t>are considered</w:t>
            </w:r>
            <w:proofErr w:type="gramEnd"/>
            <w:r w:rsidRPr="001D3B29">
              <w:rPr>
                <w:rFonts w:ascii="Times New Roman" w:hAnsi="Times New Roman" w:cs="Times New Roman"/>
              </w:rPr>
              <w:t xml:space="preserve"> vulnerable include </w:t>
            </w:r>
            <w:r w:rsidR="00DE3E3D" w:rsidRPr="001D3B29">
              <w:rPr>
                <w:rFonts w:ascii="Times New Roman" w:hAnsi="Times New Roman" w:cs="Times New Roman"/>
                <w:b/>
                <w:color w:val="FF0000"/>
              </w:rPr>
              <w:t>“</w:t>
            </w:r>
            <w:r w:rsidR="00DE3E3D" w:rsidRPr="001D3B29">
              <w:rPr>
                <w:rFonts w:ascii="Times New Roman" w:hAnsi="Times New Roman" w:cs="Times New Roman"/>
                <w:b/>
                <w:i/>
                <w:color w:val="FF0000"/>
              </w:rPr>
              <w:t>subjects who are vulnerable to coercion or undue influence, such as children, prisoners, individuals with impaired decision-making capacity, or economically or educationally disadvantaged persons</w:t>
            </w:r>
            <w:r w:rsidR="00DE3E3D" w:rsidRPr="001D3B29">
              <w:rPr>
                <w:rFonts w:ascii="Times New Roman" w:hAnsi="Times New Roman" w:cs="Times New Roman"/>
                <w:b/>
                <w:color w:val="FF0000"/>
              </w:rPr>
              <w:t>”. Pregnant women are no longer included in the definition of vulnerable women</w:t>
            </w:r>
          </w:p>
        </w:tc>
      </w:tr>
    </w:tbl>
    <w:p w14:paraId="0082B6A0" w14:textId="77777777" w:rsidR="00446E9D" w:rsidRDefault="00446E9D">
      <w:r>
        <w:br w:type="page"/>
      </w:r>
    </w:p>
    <w:tbl>
      <w:tblPr>
        <w:tblStyle w:val="TableGrid"/>
        <w:tblW w:w="0" w:type="auto"/>
        <w:tblLook w:val="04A0" w:firstRow="1" w:lastRow="0" w:firstColumn="1" w:lastColumn="0" w:noHBand="0" w:noVBand="1"/>
      </w:tblPr>
      <w:tblGrid>
        <w:gridCol w:w="2875"/>
        <w:gridCol w:w="5040"/>
        <w:gridCol w:w="5035"/>
      </w:tblGrid>
      <w:tr w:rsidR="00AB7913" w:rsidRPr="00846118" w14:paraId="1FC9B282" w14:textId="77777777" w:rsidTr="009A5B1D">
        <w:tc>
          <w:tcPr>
            <w:tcW w:w="2875" w:type="dxa"/>
          </w:tcPr>
          <w:p w14:paraId="7508A96C" w14:textId="77777777" w:rsidR="00AB7913" w:rsidRPr="00DE3E3D" w:rsidRDefault="00AB7913" w:rsidP="00AB7913">
            <w:pPr>
              <w:rPr>
                <w:rFonts w:ascii="Times New Roman" w:hAnsi="Times New Roman" w:cs="Times New Roman"/>
                <w:b/>
                <w:color w:val="FFFFFF" w:themeColor="background1"/>
                <w:highlight w:val="black"/>
              </w:rPr>
            </w:pPr>
            <w:r w:rsidRPr="00DE3E3D">
              <w:rPr>
                <w:rFonts w:ascii="Times New Roman" w:hAnsi="Times New Roman" w:cs="Times New Roman"/>
                <w:b/>
                <w:color w:val="FFFFFF" w:themeColor="background1"/>
                <w:highlight w:val="black"/>
              </w:rPr>
              <w:lastRenderedPageBreak/>
              <w:t>Expedited Research</w:t>
            </w:r>
          </w:p>
        </w:tc>
        <w:tc>
          <w:tcPr>
            <w:tcW w:w="5040" w:type="dxa"/>
          </w:tcPr>
          <w:p w14:paraId="6227E33B" w14:textId="77777777" w:rsidR="00AB7913" w:rsidRDefault="00AB7913" w:rsidP="00AB7913">
            <w:pPr>
              <w:rPr>
                <w:rFonts w:ascii="Times New Roman" w:hAnsi="Times New Roman" w:cs="Times New Roman"/>
              </w:rPr>
            </w:pPr>
            <w:r>
              <w:rPr>
                <w:rFonts w:ascii="Times New Roman" w:hAnsi="Times New Roman" w:cs="Times New Roman"/>
              </w:rPr>
              <w:t xml:space="preserve">No changes to current federal expedited categories. </w:t>
            </w:r>
            <w:r w:rsidRPr="00AB7913">
              <w:rPr>
                <w:rFonts w:ascii="Times New Roman" w:hAnsi="Times New Roman" w:cs="Times New Roman"/>
                <w:b/>
                <w:i/>
                <w:color w:val="FF0000"/>
              </w:rPr>
              <w:t>However, the expedited protocol application is revised to request more details to allow the IRB to assess research projects on uses of informed consent, screening measures, vulnerable person, etc.</w:t>
            </w:r>
          </w:p>
        </w:tc>
        <w:tc>
          <w:tcPr>
            <w:tcW w:w="5035" w:type="dxa"/>
          </w:tcPr>
          <w:p w14:paraId="241B699D" w14:textId="77777777" w:rsidR="00AB7913" w:rsidRPr="000539FC" w:rsidRDefault="00AB7913" w:rsidP="00AB7913">
            <w:pPr>
              <w:spacing w:before="240"/>
              <w:jc w:val="center"/>
            </w:pPr>
            <w:r w:rsidRPr="00846118">
              <w:rPr>
                <w:rFonts w:ascii="Times New Roman" w:hAnsi="Times New Roman" w:cs="Times New Roman"/>
              </w:rPr>
              <w:t>N/A</w:t>
            </w:r>
          </w:p>
        </w:tc>
      </w:tr>
      <w:tr w:rsidR="00AB7913" w:rsidRPr="00846118" w14:paraId="0762336C" w14:textId="77777777" w:rsidTr="009A5B1D">
        <w:tc>
          <w:tcPr>
            <w:tcW w:w="2875" w:type="dxa"/>
          </w:tcPr>
          <w:p w14:paraId="7471C2EC" w14:textId="77777777" w:rsidR="00AB7913" w:rsidRPr="00DE3E3D" w:rsidRDefault="00AB7913" w:rsidP="00AB7913">
            <w:pPr>
              <w:rPr>
                <w:rFonts w:ascii="Times New Roman" w:hAnsi="Times New Roman" w:cs="Times New Roman"/>
                <w:b/>
                <w:color w:val="FFFFFF" w:themeColor="background1"/>
                <w:highlight w:val="black"/>
              </w:rPr>
            </w:pPr>
            <w:r w:rsidRPr="00DE3E3D">
              <w:rPr>
                <w:rFonts w:ascii="Times New Roman" w:hAnsi="Times New Roman" w:cs="Times New Roman"/>
                <w:b/>
                <w:color w:val="FFFFFF" w:themeColor="background1"/>
                <w:highlight w:val="black"/>
              </w:rPr>
              <w:t>Expedited Research</w:t>
            </w:r>
          </w:p>
        </w:tc>
        <w:tc>
          <w:tcPr>
            <w:tcW w:w="5040" w:type="dxa"/>
          </w:tcPr>
          <w:p w14:paraId="4223BCF3" w14:textId="77777777" w:rsidR="00AB7913" w:rsidRPr="00846118" w:rsidRDefault="00AB7913" w:rsidP="00AB7913">
            <w:pPr>
              <w:rPr>
                <w:rFonts w:ascii="Times New Roman" w:hAnsi="Times New Roman" w:cs="Times New Roman"/>
              </w:rPr>
            </w:pPr>
            <w:r>
              <w:rPr>
                <w:rFonts w:ascii="Times New Roman" w:hAnsi="Times New Roman" w:cs="Times New Roman"/>
              </w:rPr>
              <w:t>Annual review during the term of the approved protocol period</w:t>
            </w:r>
          </w:p>
        </w:tc>
        <w:tc>
          <w:tcPr>
            <w:tcW w:w="5035" w:type="dxa"/>
          </w:tcPr>
          <w:p w14:paraId="312445C2" w14:textId="77777777" w:rsidR="00AB7913" w:rsidRPr="00AB7913" w:rsidRDefault="00AB7913" w:rsidP="00AB7913">
            <w:pPr>
              <w:spacing w:before="240"/>
              <w:rPr>
                <w:rFonts w:ascii="Times New Roman" w:hAnsi="Times New Roman" w:cs="Times New Roman"/>
                <w:b/>
                <w:i/>
                <w:color w:val="FF0000"/>
              </w:rPr>
            </w:pPr>
            <w:r w:rsidRPr="00AB7913">
              <w:rPr>
                <w:rFonts w:ascii="Times New Roman" w:hAnsi="Times New Roman" w:cs="Times New Roman"/>
                <w:b/>
                <w:i/>
                <w:color w:val="FF0000"/>
              </w:rPr>
              <w:t xml:space="preserve">Annual review </w:t>
            </w:r>
            <w:r w:rsidRPr="00AB7913">
              <w:rPr>
                <w:rFonts w:ascii="Times New Roman" w:hAnsi="Times New Roman" w:cs="Times New Roman"/>
                <w:b/>
                <w:i/>
                <w:color w:val="FF0000"/>
                <w:u w:val="single"/>
              </w:rPr>
              <w:t>no longer</w:t>
            </w:r>
            <w:r w:rsidRPr="00AB7913">
              <w:rPr>
                <w:rFonts w:ascii="Times New Roman" w:hAnsi="Times New Roman" w:cs="Times New Roman"/>
                <w:b/>
                <w:i/>
                <w:color w:val="FF0000"/>
              </w:rPr>
              <w:t xml:space="preserve"> required for expedited research unless:</w:t>
            </w:r>
          </w:p>
          <w:p w14:paraId="1447DA68" w14:textId="77777777" w:rsidR="00AB7913" w:rsidRPr="00AB7913" w:rsidRDefault="00AB7913" w:rsidP="00AB7913">
            <w:pPr>
              <w:pStyle w:val="ListParagraph"/>
              <w:numPr>
                <w:ilvl w:val="0"/>
                <w:numId w:val="13"/>
              </w:numPr>
              <w:rPr>
                <w:rFonts w:ascii="Times New Roman" w:hAnsi="Times New Roman" w:cs="Times New Roman"/>
                <w:b/>
                <w:i/>
                <w:color w:val="FF0000"/>
              </w:rPr>
            </w:pPr>
            <w:r w:rsidRPr="00AB7913">
              <w:rPr>
                <w:rFonts w:ascii="Times New Roman" w:hAnsi="Times New Roman" w:cs="Times New Roman"/>
                <w:b/>
                <w:i/>
                <w:color w:val="FF0000"/>
              </w:rPr>
              <w:t>the original expedited reviewer determines and documents that the study involves</w:t>
            </w:r>
            <w:r>
              <w:rPr>
                <w:rFonts w:ascii="Times New Roman" w:hAnsi="Times New Roman" w:cs="Times New Roman"/>
                <w:b/>
                <w:i/>
                <w:color w:val="FF0000"/>
              </w:rPr>
              <w:t xml:space="preserve"> review</w:t>
            </w:r>
            <w:r w:rsidRPr="00AB7913">
              <w:rPr>
                <w:rFonts w:ascii="Times New Roman" w:hAnsi="Times New Roman" w:cs="Times New Roman"/>
                <w:b/>
                <w:i/>
                <w:color w:val="FF0000"/>
              </w:rPr>
              <w:t xml:space="preserve"> on more of a regular basis</w:t>
            </w:r>
          </w:p>
          <w:p w14:paraId="11CD277F" w14:textId="77777777" w:rsidR="00AB7913" w:rsidRPr="00AB7913" w:rsidRDefault="00AB7913" w:rsidP="00AB7913">
            <w:pPr>
              <w:rPr>
                <w:rFonts w:ascii="Times New Roman" w:hAnsi="Times New Roman" w:cs="Times New Roman"/>
                <w:b/>
                <w:i/>
                <w:color w:val="FF0000"/>
              </w:rPr>
            </w:pPr>
            <w:r w:rsidRPr="00AB7913">
              <w:rPr>
                <w:rFonts w:ascii="Times New Roman" w:hAnsi="Times New Roman" w:cs="Times New Roman"/>
                <w:b/>
                <w:i/>
                <w:color w:val="FF0000"/>
              </w:rPr>
              <w:t>OR</w:t>
            </w:r>
          </w:p>
          <w:p w14:paraId="3535153D" w14:textId="77777777" w:rsidR="00AB7913" w:rsidRPr="00AB7913" w:rsidRDefault="00AB7913" w:rsidP="00AB7913">
            <w:pPr>
              <w:pStyle w:val="ListParagraph"/>
              <w:numPr>
                <w:ilvl w:val="0"/>
                <w:numId w:val="13"/>
              </w:numPr>
              <w:rPr>
                <w:rFonts w:ascii="Times New Roman" w:hAnsi="Times New Roman" w:cs="Times New Roman"/>
                <w:b/>
                <w:i/>
                <w:color w:val="FF0000"/>
              </w:rPr>
            </w:pPr>
            <w:r w:rsidRPr="00AB7913">
              <w:rPr>
                <w:rFonts w:ascii="Times New Roman" w:hAnsi="Times New Roman" w:cs="Times New Roman"/>
                <w:b/>
                <w:i/>
                <w:color w:val="FF0000"/>
              </w:rPr>
              <w:t>Research has progressed</w:t>
            </w:r>
            <w:r w:rsidRPr="00AB7913">
              <w:rPr>
                <w:rFonts w:ascii="Times New Roman" w:hAnsi="Times New Roman" w:cs="Times New Roman"/>
                <w:b/>
                <w:i/>
                <w:color w:val="FF0000"/>
                <w:u w:val="single"/>
              </w:rPr>
              <w:t xml:space="preserve"> to data analysis</w:t>
            </w:r>
            <w:r w:rsidRPr="00AB7913">
              <w:rPr>
                <w:rFonts w:ascii="Times New Roman" w:hAnsi="Times New Roman" w:cs="Times New Roman"/>
                <w:b/>
                <w:i/>
                <w:color w:val="FF0000"/>
              </w:rPr>
              <w:t xml:space="preserve">, including analysis of identifiable private information or identifiable </w:t>
            </w:r>
            <w:proofErr w:type="spellStart"/>
            <w:r w:rsidRPr="00AB7913">
              <w:rPr>
                <w:rFonts w:ascii="Times New Roman" w:hAnsi="Times New Roman" w:cs="Times New Roman"/>
                <w:b/>
                <w:i/>
                <w:color w:val="FF0000"/>
              </w:rPr>
              <w:t>biospecimens</w:t>
            </w:r>
            <w:proofErr w:type="spellEnd"/>
          </w:p>
          <w:p w14:paraId="1CA59999" w14:textId="77777777" w:rsidR="00AB7913" w:rsidRDefault="00AB7913" w:rsidP="00AB7913">
            <w:pPr>
              <w:rPr>
                <w:rFonts w:ascii="Times New Roman" w:hAnsi="Times New Roman" w:cs="Times New Roman"/>
                <w:b/>
                <w:i/>
                <w:color w:val="FF0000"/>
              </w:rPr>
            </w:pPr>
          </w:p>
          <w:p w14:paraId="795AF769" w14:textId="77777777" w:rsidR="00AB7913" w:rsidRDefault="00AB7913" w:rsidP="00AB7913">
            <w:pPr>
              <w:rPr>
                <w:rFonts w:ascii="Times New Roman" w:hAnsi="Times New Roman" w:cs="Times New Roman"/>
                <w:b/>
                <w:i/>
                <w:color w:val="FF0000"/>
              </w:rPr>
            </w:pPr>
            <w:r>
              <w:rPr>
                <w:rFonts w:ascii="Times New Roman" w:hAnsi="Times New Roman" w:cs="Times New Roman"/>
                <w:b/>
                <w:i/>
                <w:color w:val="FF0000"/>
              </w:rPr>
              <w:t xml:space="preserve">The ORPC will forward “Status Checks” at least annually to </w:t>
            </w:r>
            <w:r w:rsidR="001D3B29">
              <w:rPr>
                <w:rFonts w:ascii="Times New Roman" w:hAnsi="Times New Roman" w:cs="Times New Roman"/>
                <w:b/>
                <w:i/>
                <w:color w:val="FF0000"/>
              </w:rPr>
              <w:t xml:space="preserve">assess approved research. The ORPC may increase its use of </w:t>
            </w:r>
            <w:r w:rsidR="001D3B29" w:rsidRPr="001D3B29">
              <w:rPr>
                <w:rFonts w:ascii="Times New Roman" w:hAnsi="Times New Roman" w:cs="Times New Roman"/>
                <w:b/>
                <w:i/>
                <w:color w:val="FF0000"/>
              </w:rPr>
              <w:t>Protocol Monitoring and Review</w:t>
            </w:r>
            <w:r w:rsidR="001D3B29">
              <w:rPr>
                <w:rFonts w:ascii="Times New Roman" w:hAnsi="Times New Roman" w:cs="Times New Roman"/>
                <w:b/>
                <w:i/>
                <w:color w:val="FF0000"/>
              </w:rPr>
              <w:t xml:space="preserve"> to assess approved research.</w:t>
            </w:r>
          </w:p>
          <w:p w14:paraId="4C4EBC63" w14:textId="77777777" w:rsidR="00AB7913" w:rsidRPr="00AB7913" w:rsidRDefault="00AB7913" w:rsidP="00AB7913">
            <w:pPr>
              <w:rPr>
                <w:rFonts w:ascii="Times New Roman" w:hAnsi="Times New Roman" w:cs="Times New Roman"/>
                <w:b/>
                <w:i/>
                <w:color w:val="FF0000"/>
              </w:rPr>
            </w:pPr>
          </w:p>
          <w:p w14:paraId="2645ADB0" w14:textId="77777777" w:rsidR="00AB7913" w:rsidRPr="00AB7913" w:rsidRDefault="00AB7913" w:rsidP="00AB7913">
            <w:pPr>
              <w:rPr>
                <w:rFonts w:ascii="Times New Roman" w:hAnsi="Times New Roman" w:cs="Times New Roman"/>
                <w:b/>
                <w:i/>
                <w:color w:val="FF0000"/>
              </w:rPr>
            </w:pPr>
            <w:r w:rsidRPr="00AB7913">
              <w:rPr>
                <w:rFonts w:ascii="Times New Roman" w:hAnsi="Times New Roman" w:cs="Times New Roman"/>
                <w:b/>
                <w:i/>
                <w:color w:val="FF0000"/>
              </w:rPr>
              <w:t xml:space="preserve">Investigators </w:t>
            </w:r>
            <w:r w:rsidRPr="00AB7913">
              <w:rPr>
                <w:rFonts w:ascii="Times New Roman" w:hAnsi="Times New Roman" w:cs="Times New Roman"/>
                <w:b/>
                <w:i/>
                <w:color w:val="FF0000"/>
                <w:u w:val="single"/>
              </w:rPr>
              <w:t>are required</w:t>
            </w:r>
            <w:r w:rsidRPr="00AB7913">
              <w:rPr>
                <w:rFonts w:ascii="Times New Roman" w:hAnsi="Times New Roman" w:cs="Times New Roman"/>
                <w:b/>
                <w:i/>
                <w:color w:val="FF0000"/>
              </w:rPr>
              <w:t xml:space="preserve"> to document </w:t>
            </w:r>
            <w:r w:rsidRPr="00AB7913">
              <w:rPr>
                <w:rFonts w:ascii="Times New Roman" w:hAnsi="Times New Roman" w:cs="Times New Roman"/>
                <w:b/>
                <w:i/>
                <w:color w:val="FF0000"/>
                <w:u w:val="single"/>
              </w:rPr>
              <w:t>any changes</w:t>
            </w:r>
            <w:r w:rsidRPr="00AB7913">
              <w:rPr>
                <w:rFonts w:ascii="Times New Roman" w:hAnsi="Times New Roman" w:cs="Times New Roman"/>
                <w:b/>
                <w:i/>
                <w:color w:val="FF0000"/>
              </w:rPr>
              <w:t xml:space="preserve"> to approved expedited research protocols using the current </w:t>
            </w:r>
            <w:r w:rsidRPr="00AB7913">
              <w:rPr>
                <w:rFonts w:ascii="Times New Roman" w:hAnsi="Times New Roman" w:cs="Times New Roman"/>
                <w:b/>
                <w:i/>
                <w:color w:val="FF0000"/>
                <w:u w:val="single"/>
              </w:rPr>
              <w:t>Modification Request process</w:t>
            </w:r>
            <w:r w:rsidRPr="00AB7913">
              <w:rPr>
                <w:rFonts w:ascii="Times New Roman" w:hAnsi="Times New Roman" w:cs="Times New Roman"/>
                <w:b/>
                <w:i/>
                <w:color w:val="FF0000"/>
              </w:rPr>
              <w:t xml:space="preserve">. Investigators </w:t>
            </w:r>
            <w:r w:rsidRPr="00AB7913">
              <w:rPr>
                <w:rFonts w:ascii="Times New Roman" w:hAnsi="Times New Roman" w:cs="Times New Roman"/>
                <w:b/>
                <w:i/>
                <w:color w:val="FF0000"/>
                <w:u w:val="single"/>
              </w:rPr>
              <w:t>are required</w:t>
            </w:r>
            <w:r w:rsidRPr="00AB7913">
              <w:rPr>
                <w:rFonts w:ascii="Times New Roman" w:hAnsi="Times New Roman" w:cs="Times New Roman"/>
                <w:b/>
                <w:i/>
                <w:color w:val="FF0000"/>
              </w:rPr>
              <w:t xml:space="preserve"> to document any </w:t>
            </w:r>
            <w:r w:rsidRPr="00AB7913">
              <w:rPr>
                <w:rFonts w:ascii="Times New Roman" w:hAnsi="Times New Roman" w:cs="Times New Roman"/>
                <w:b/>
                <w:i/>
                <w:color w:val="FF0000"/>
                <w:u w:val="single"/>
              </w:rPr>
              <w:t xml:space="preserve">Protocol Deviations and Adverse Events </w:t>
            </w:r>
            <w:r w:rsidR="00DA4FA3">
              <w:rPr>
                <w:rFonts w:ascii="Times New Roman" w:hAnsi="Times New Roman" w:cs="Times New Roman"/>
                <w:b/>
                <w:i/>
                <w:color w:val="FF0000"/>
              </w:rPr>
              <w:t>in current</w:t>
            </w:r>
            <w:r w:rsidRPr="00AB7913">
              <w:rPr>
                <w:rFonts w:ascii="Times New Roman" w:hAnsi="Times New Roman" w:cs="Times New Roman"/>
                <w:b/>
                <w:i/>
                <w:color w:val="FF0000"/>
              </w:rPr>
              <w:t xml:space="preserve"> IRB procedures</w:t>
            </w:r>
          </w:p>
        </w:tc>
      </w:tr>
    </w:tbl>
    <w:p w14:paraId="559813C6" w14:textId="77777777" w:rsidR="009A5B1D" w:rsidRPr="00091DF3" w:rsidRDefault="009A5B1D">
      <w:pPr>
        <w:rPr>
          <w:rFonts w:ascii="Times New Roman" w:hAnsi="Times New Roman" w:cs="Times New Roman"/>
        </w:rPr>
      </w:pPr>
    </w:p>
    <w:sectPr w:rsidR="009A5B1D" w:rsidRPr="00091DF3" w:rsidSect="00091DF3">
      <w:headerReference w:type="default"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A9A80" w14:textId="77777777" w:rsidR="00C25E39" w:rsidRDefault="00C25E39" w:rsidP="002C4981">
      <w:pPr>
        <w:spacing w:after="0" w:line="240" w:lineRule="auto"/>
      </w:pPr>
      <w:r>
        <w:separator/>
      </w:r>
    </w:p>
  </w:endnote>
  <w:endnote w:type="continuationSeparator" w:id="0">
    <w:p w14:paraId="1DBC3E68" w14:textId="77777777" w:rsidR="00C25E39" w:rsidRDefault="00C25E39" w:rsidP="002C4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320"/>
      <w:gridCol w:w="4320"/>
    </w:tblGrid>
    <w:tr w:rsidR="743CB737" w14:paraId="19998933" w14:textId="77777777" w:rsidTr="743CB737">
      <w:tc>
        <w:tcPr>
          <w:tcW w:w="4320" w:type="dxa"/>
        </w:tcPr>
        <w:p w14:paraId="0E6CFBA6" w14:textId="4799235A" w:rsidR="743CB737" w:rsidRDefault="743CB737" w:rsidP="743CB737">
          <w:pPr>
            <w:pStyle w:val="Header"/>
          </w:pPr>
          <w:r>
            <w:t xml:space="preserve"> </w:t>
          </w:r>
          <w:r w:rsidRPr="743CB737">
            <w:rPr>
              <w:color w:val="FF0000"/>
              <w:sz w:val="32"/>
              <w:szCs w:val="32"/>
            </w:rPr>
            <w:t>*</w:t>
          </w:r>
          <w:r w:rsidRPr="743CB737">
            <w:rPr>
              <w:color w:val="FF0000"/>
              <w:sz w:val="28"/>
              <w:szCs w:val="28"/>
            </w:rPr>
            <w:t xml:space="preserve">  </w:t>
          </w:r>
          <w:r>
            <w:t xml:space="preserve">  - awaiting final verification from the Office of Human Research Protections</w:t>
          </w:r>
        </w:p>
        <w:p w14:paraId="1C4B144A" w14:textId="08527499" w:rsidR="743CB737" w:rsidRDefault="743CB737" w:rsidP="743CB737">
          <w:pPr>
            <w:pStyle w:val="Header"/>
            <w:ind w:left="360"/>
          </w:pPr>
          <w:r>
            <w:t xml:space="preserve">     </w:t>
          </w:r>
        </w:p>
      </w:tc>
      <w:tc>
        <w:tcPr>
          <w:tcW w:w="4320" w:type="dxa"/>
        </w:tcPr>
        <w:p w14:paraId="567EDA81" w14:textId="7E42E01A" w:rsidR="743CB737" w:rsidRDefault="743CB737" w:rsidP="743CB737">
          <w:pPr>
            <w:pStyle w:val="Header"/>
            <w:ind w:right="-115"/>
            <w:jc w:val="right"/>
          </w:pPr>
        </w:p>
      </w:tc>
    </w:tr>
  </w:tbl>
  <w:p w14:paraId="76EA6B89" w14:textId="73B80D6B" w:rsidR="743CB737" w:rsidRDefault="743CB737" w:rsidP="743CB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F50D0" w14:textId="77777777" w:rsidR="00C25E39" w:rsidRDefault="00C25E39" w:rsidP="002C4981">
      <w:pPr>
        <w:spacing w:after="0" w:line="240" w:lineRule="auto"/>
      </w:pPr>
      <w:r>
        <w:separator/>
      </w:r>
    </w:p>
  </w:footnote>
  <w:footnote w:type="continuationSeparator" w:id="0">
    <w:p w14:paraId="0EDB2354" w14:textId="77777777" w:rsidR="00C25E39" w:rsidRDefault="00C25E39" w:rsidP="002C4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17BB7" w14:textId="6EF16E16" w:rsidR="002C4981" w:rsidRPr="00091DF3" w:rsidRDefault="743CB737" w:rsidP="743CB737">
    <w:pPr>
      <w:pStyle w:val="NoSpacing"/>
      <w:jc w:val="center"/>
      <w:rPr>
        <w:rFonts w:ascii="Times New Roman" w:hAnsi="Times New Roman" w:cs="Times New Roman"/>
        <w:b/>
        <w:bCs/>
      </w:rPr>
    </w:pPr>
    <w:r w:rsidRPr="743CB737">
      <w:rPr>
        <w:rFonts w:ascii="Times New Roman" w:hAnsi="Times New Roman" w:cs="Times New Roman"/>
        <w:b/>
        <w:bCs/>
      </w:rPr>
      <w:t>Revisions to Common Rule, effective 0</w:t>
    </w:r>
    <w:r w:rsidR="00B91085">
      <w:rPr>
        <w:rFonts w:ascii="Times New Roman" w:hAnsi="Times New Roman" w:cs="Times New Roman"/>
        <w:b/>
        <w:bCs/>
      </w:rPr>
      <w:t>7</w:t>
    </w:r>
    <w:r w:rsidRPr="743CB737">
      <w:rPr>
        <w:rFonts w:ascii="Times New Roman" w:hAnsi="Times New Roman" w:cs="Times New Roman"/>
        <w:b/>
        <w:bCs/>
      </w:rPr>
      <w:t xml:space="preserve">/19/2018 </w:t>
    </w:r>
    <w:r w:rsidRPr="743CB737">
      <w:rPr>
        <w:rFonts w:ascii="Times New Roman" w:hAnsi="Times New Roman" w:cs="Times New Roman"/>
        <w:b/>
        <w:bCs/>
        <w:color w:val="FF0000"/>
        <w:sz w:val="28"/>
        <w:szCs w:val="28"/>
      </w:rPr>
      <w:t>*</w:t>
    </w:r>
  </w:p>
  <w:p w14:paraId="3238017F" w14:textId="77777777" w:rsidR="002C4981" w:rsidRPr="00091DF3" w:rsidRDefault="002C4981" w:rsidP="002C4981">
    <w:pPr>
      <w:pStyle w:val="NoSpacing"/>
      <w:jc w:val="center"/>
      <w:rPr>
        <w:rFonts w:ascii="Times New Roman" w:hAnsi="Times New Roman" w:cs="Times New Roman"/>
        <w:b/>
      </w:rPr>
    </w:pPr>
    <w:r w:rsidRPr="00091DF3">
      <w:rPr>
        <w:rFonts w:ascii="Times New Roman" w:hAnsi="Times New Roman" w:cs="Times New Roman"/>
        <w:b/>
      </w:rPr>
      <w:t>Impacts to social, behavioral and education research at UMBC</w:t>
    </w:r>
  </w:p>
  <w:p w14:paraId="4C50F0D4" w14:textId="77777777" w:rsidR="002C4981" w:rsidRDefault="002C4981">
    <w:pPr>
      <w:pStyle w:val="Header"/>
      <w:rPr>
        <w:rFonts w:ascii="Times New Roman" w:hAnsi="Times New Roman" w:cs="Times New Roman"/>
      </w:rPr>
    </w:pPr>
    <w:r>
      <w:rPr>
        <w:rFonts w:ascii="Times New Roman" w:hAnsi="Times New Roman" w:cs="Times New Roman"/>
      </w:rPr>
      <w:t xml:space="preserve">       </w:t>
    </w:r>
  </w:p>
  <w:p w14:paraId="0DB1B879" w14:textId="77777777" w:rsidR="002C4981" w:rsidRDefault="002C4981">
    <w:pPr>
      <w:pStyle w:val="Header"/>
    </w:pPr>
    <w:r w:rsidRPr="002C4981">
      <w:rPr>
        <w:rFonts w:ascii="Times New Roman" w:hAnsi="Times New Roman" w:cs="Times New Roman"/>
      </w:rPr>
      <w:t xml:space="preserve">          </w:t>
    </w:r>
    <w:r w:rsidRPr="002C4981">
      <w:rPr>
        <w:rFonts w:ascii="Times New Roman" w:hAnsi="Times New Roman" w:cs="Times New Roman"/>
        <w:b/>
        <w:highlight w:val="yellow"/>
        <w:u w:val="single"/>
      </w:rPr>
      <w:t>Category</w:t>
    </w:r>
    <w:r>
      <w:rPr>
        <w:rFonts w:ascii="Times New Roman" w:hAnsi="Times New Roman" w:cs="Times New Roman"/>
      </w:rPr>
      <w:tab/>
    </w:r>
    <w:r w:rsidRPr="002C4981">
      <w:rPr>
        <w:rFonts w:ascii="Times New Roman" w:hAnsi="Times New Roman" w:cs="Times New Roman"/>
        <w:b/>
        <w:highlight w:val="yellow"/>
        <w:u w:val="single"/>
      </w:rPr>
      <w:t>Current Definition</w:t>
    </w:r>
    <w:r w:rsidRPr="00091DF3">
      <w:rPr>
        <w:rFonts w:ascii="Times New Roman" w:hAnsi="Times New Roman" w:cs="Times New Roman"/>
      </w:rPr>
      <w:tab/>
    </w:r>
    <w:r w:rsidRPr="00091DF3">
      <w:rPr>
        <w:rFonts w:ascii="Times New Roman" w:hAnsi="Times New Roman" w:cs="Times New Roman"/>
      </w:rPr>
      <w:tab/>
    </w:r>
    <w:r w:rsidRPr="002C4981">
      <w:rPr>
        <w:rFonts w:ascii="Times New Roman" w:hAnsi="Times New Roman" w:cs="Times New Roman"/>
        <w:b/>
        <w:highlight w:val="yellow"/>
        <w:u w:val="single"/>
      </w:rPr>
      <w:t>Revised Definition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7F58"/>
    <w:multiLevelType w:val="hybridMultilevel"/>
    <w:tmpl w:val="DF90453C"/>
    <w:lvl w:ilvl="0" w:tplc="72B402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766A6"/>
    <w:multiLevelType w:val="hybridMultilevel"/>
    <w:tmpl w:val="5E5A07CC"/>
    <w:lvl w:ilvl="0" w:tplc="80C47536">
      <w:start w:val="1"/>
      <w:numFmt w:val="bullet"/>
      <w:lvlText w:val=""/>
      <w:lvlJc w:val="left"/>
      <w:pPr>
        <w:ind w:left="720" w:hanging="360"/>
      </w:pPr>
      <w:rPr>
        <w:rFonts w:ascii="Symbol" w:hAnsi="Symbol" w:hint="default"/>
      </w:rPr>
    </w:lvl>
    <w:lvl w:ilvl="1" w:tplc="1F66E6EE">
      <w:start w:val="1"/>
      <w:numFmt w:val="bullet"/>
      <w:lvlText w:val="o"/>
      <w:lvlJc w:val="left"/>
      <w:pPr>
        <w:ind w:left="1440" w:hanging="360"/>
      </w:pPr>
      <w:rPr>
        <w:rFonts w:ascii="Courier New" w:hAnsi="Courier New" w:hint="default"/>
      </w:rPr>
    </w:lvl>
    <w:lvl w:ilvl="2" w:tplc="BFA48ECA">
      <w:start w:val="1"/>
      <w:numFmt w:val="bullet"/>
      <w:lvlText w:val=""/>
      <w:lvlJc w:val="left"/>
      <w:pPr>
        <w:ind w:left="2160" w:hanging="360"/>
      </w:pPr>
      <w:rPr>
        <w:rFonts w:ascii="Wingdings" w:hAnsi="Wingdings" w:hint="default"/>
      </w:rPr>
    </w:lvl>
    <w:lvl w:ilvl="3" w:tplc="7CFE83DE">
      <w:start w:val="1"/>
      <w:numFmt w:val="bullet"/>
      <w:lvlText w:val=""/>
      <w:lvlJc w:val="left"/>
      <w:pPr>
        <w:ind w:left="2880" w:hanging="360"/>
      </w:pPr>
      <w:rPr>
        <w:rFonts w:ascii="Symbol" w:hAnsi="Symbol" w:hint="default"/>
      </w:rPr>
    </w:lvl>
    <w:lvl w:ilvl="4" w:tplc="6E088D8A">
      <w:start w:val="1"/>
      <w:numFmt w:val="bullet"/>
      <w:lvlText w:val="o"/>
      <w:lvlJc w:val="left"/>
      <w:pPr>
        <w:ind w:left="3600" w:hanging="360"/>
      </w:pPr>
      <w:rPr>
        <w:rFonts w:ascii="Courier New" w:hAnsi="Courier New" w:hint="default"/>
      </w:rPr>
    </w:lvl>
    <w:lvl w:ilvl="5" w:tplc="68C007D2">
      <w:start w:val="1"/>
      <w:numFmt w:val="bullet"/>
      <w:lvlText w:val=""/>
      <w:lvlJc w:val="left"/>
      <w:pPr>
        <w:ind w:left="4320" w:hanging="360"/>
      </w:pPr>
      <w:rPr>
        <w:rFonts w:ascii="Wingdings" w:hAnsi="Wingdings" w:hint="default"/>
      </w:rPr>
    </w:lvl>
    <w:lvl w:ilvl="6" w:tplc="4BA8DEF0">
      <w:start w:val="1"/>
      <w:numFmt w:val="bullet"/>
      <w:lvlText w:val=""/>
      <w:lvlJc w:val="left"/>
      <w:pPr>
        <w:ind w:left="5040" w:hanging="360"/>
      </w:pPr>
      <w:rPr>
        <w:rFonts w:ascii="Symbol" w:hAnsi="Symbol" w:hint="default"/>
      </w:rPr>
    </w:lvl>
    <w:lvl w:ilvl="7" w:tplc="32A41D96">
      <w:start w:val="1"/>
      <w:numFmt w:val="bullet"/>
      <w:lvlText w:val="o"/>
      <w:lvlJc w:val="left"/>
      <w:pPr>
        <w:ind w:left="5760" w:hanging="360"/>
      </w:pPr>
      <w:rPr>
        <w:rFonts w:ascii="Courier New" w:hAnsi="Courier New" w:hint="default"/>
      </w:rPr>
    </w:lvl>
    <w:lvl w:ilvl="8" w:tplc="8810329E">
      <w:start w:val="1"/>
      <w:numFmt w:val="bullet"/>
      <w:lvlText w:val=""/>
      <w:lvlJc w:val="left"/>
      <w:pPr>
        <w:ind w:left="6480" w:hanging="360"/>
      </w:pPr>
      <w:rPr>
        <w:rFonts w:ascii="Wingdings" w:hAnsi="Wingdings" w:hint="default"/>
      </w:rPr>
    </w:lvl>
  </w:abstractNum>
  <w:abstractNum w:abstractNumId="2" w15:restartNumberingAfterBreak="0">
    <w:nsid w:val="0F9A2E24"/>
    <w:multiLevelType w:val="hybridMultilevel"/>
    <w:tmpl w:val="EAA41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82DF0"/>
    <w:multiLevelType w:val="hybridMultilevel"/>
    <w:tmpl w:val="08AA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24736"/>
    <w:multiLevelType w:val="hybridMultilevel"/>
    <w:tmpl w:val="67CC5F4A"/>
    <w:lvl w:ilvl="0" w:tplc="09C64D2E">
      <w:start w:val="1"/>
      <w:numFmt w:val="bullet"/>
      <w:lvlText w:val=""/>
      <w:lvlJc w:val="left"/>
      <w:pPr>
        <w:ind w:left="720" w:hanging="360"/>
      </w:pPr>
      <w:rPr>
        <w:rFonts w:ascii="Symbol" w:hAnsi="Symbol" w:hint="default"/>
      </w:rPr>
    </w:lvl>
    <w:lvl w:ilvl="1" w:tplc="35BE2E9A">
      <w:start w:val="1"/>
      <w:numFmt w:val="bullet"/>
      <w:lvlText w:val="o"/>
      <w:lvlJc w:val="left"/>
      <w:pPr>
        <w:ind w:left="1440" w:hanging="360"/>
      </w:pPr>
      <w:rPr>
        <w:rFonts w:ascii="Courier New" w:hAnsi="Courier New" w:hint="default"/>
      </w:rPr>
    </w:lvl>
    <w:lvl w:ilvl="2" w:tplc="4014CCA6">
      <w:start w:val="1"/>
      <w:numFmt w:val="bullet"/>
      <w:lvlText w:val=""/>
      <w:lvlJc w:val="left"/>
      <w:pPr>
        <w:ind w:left="2160" w:hanging="360"/>
      </w:pPr>
      <w:rPr>
        <w:rFonts w:ascii="Wingdings" w:hAnsi="Wingdings" w:hint="default"/>
      </w:rPr>
    </w:lvl>
    <w:lvl w:ilvl="3" w:tplc="B9F0C1BE">
      <w:start w:val="1"/>
      <w:numFmt w:val="bullet"/>
      <w:lvlText w:val=""/>
      <w:lvlJc w:val="left"/>
      <w:pPr>
        <w:ind w:left="2880" w:hanging="360"/>
      </w:pPr>
      <w:rPr>
        <w:rFonts w:ascii="Symbol" w:hAnsi="Symbol" w:hint="default"/>
      </w:rPr>
    </w:lvl>
    <w:lvl w:ilvl="4" w:tplc="1AAA65C6">
      <w:start w:val="1"/>
      <w:numFmt w:val="bullet"/>
      <w:lvlText w:val="o"/>
      <w:lvlJc w:val="left"/>
      <w:pPr>
        <w:ind w:left="3600" w:hanging="360"/>
      </w:pPr>
      <w:rPr>
        <w:rFonts w:ascii="Courier New" w:hAnsi="Courier New" w:hint="default"/>
      </w:rPr>
    </w:lvl>
    <w:lvl w:ilvl="5" w:tplc="BB9E4EF8">
      <w:start w:val="1"/>
      <w:numFmt w:val="bullet"/>
      <w:lvlText w:val=""/>
      <w:lvlJc w:val="left"/>
      <w:pPr>
        <w:ind w:left="4320" w:hanging="360"/>
      </w:pPr>
      <w:rPr>
        <w:rFonts w:ascii="Wingdings" w:hAnsi="Wingdings" w:hint="default"/>
      </w:rPr>
    </w:lvl>
    <w:lvl w:ilvl="6" w:tplc="FAA2B010">
      <w:start w:val="1"/>
      <w:numFmt w:val="bullet"/>
      <w:lvlText w:val=""/>
      <w:lvlJc w:val="left"/>
      <w:pPr>
        <w:ind w:left="5040" w:hanging="360"/>
      </w:pPr>
      <w:rPr>
        <w:rFonts w:ascii="Symbol" w:hAnsi="Symbol" w:hint="default"/>
      </w:rPr>
    </w:lvl>
    <w:lvl w:ilvl="7" w:tplc="DF1827C0">
      <w:start w:val="1"/>
      <w:numFmt w:val="bullet"/>
      <w:lvlText w:val="o"/>
      <w:lvlJc w:val="left"/>
      <w:pPr>
        <w:ind w:left="5760" w:hanging="360"/>
      </w:pPr>
      <w:rPr>
        <w:rFonts w:ascii="Courier New" w:hAnsi="Courier New" w:hint="default"/>
      </w:rPr>
    </w:lvl>
    <w:lvl w:ilvl="8" w:tplc="74266DE0">
      <w:start w:val="1"/>
      <w:numFmt w:val="bullet"/>
      <w:lvlText w:val=""/>
      <w:lvlJc w:val="left"/>
      <w:pPr>
        <w:ind w:left="6480" w:hanging="360"/>
      </w:pPr>
      <w:rPr>
        <w:rFonts w:ascii="Wingdings" w:hAnsi="Wingdings" w:hint="default"/>
      </w:rPr>
    </w:lvl>
  </w:abstractNum>
  <w:abstractNum w:abstractNumId="5" w15:restartNumberingAfterBreak="0">
    <w:nsid w:val="29794312"/>
    <w:multiLevelType w:val="hybridMultilevel"/>
    <w:tmpl w:val="BD86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56154"/>
    <w:multiLevelType w:val="hybridMultilevel"/>
    <w:tmpl w:val="26CE2678"/>
    <w:lvl w:ilvl="0" w:tplc="72B402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C3FFD"/>
    <w:multiLevelType w:val="hybridMultilevel"/>
    <w:tmpl w:val="2E60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1340C8"/>
    <w:multiLevelType w:val="hybridMultilevel"/>
    <w:tmpl w:val="EFD2CBFA"/>
    <w:lvl w:ilvl="0" w:tplc="72B402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D6277C"/>
    <w:multiLevelType w:val="hybridMultilevel"/>
    <w:tmpl w:val="DD06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314744"/>
    <w:multiLevelType w:val="hybridMultilevel"/>
    <w:tmpl w:val="5C92D06E"/>
    <w:lvl w:ilvl="0" w:tplc="B378A53E">
      <w:start w:val="1"/>
      <w:numFmt w:val="bullet"/>
      <w:lvlText w:val=""/>
      <w:lvlJc w:val="left"/>
      <w:pPr>
        <w:ind w:left="720" w:hanging="360"/>
      </w:pPr>
      <w:rPr>
        <w:rFonts w:ascii="Symbol" w:hAnsi="Symbol" w:hint="default"/>
      </w:rPr>
    </w:lvl>
    <w:lvl w:ilvl="1" w:tplc="DAF229CC">
      <w:start w:val="1"/>
      <w:numFmt w:val="bullet"/>
      <w:lvlText w:val="o"/>
      <w:lvlJc w:val="left"/>
      <w:pPr>
        <w:ind w:left="1440" w:hanging="360"/>
      </w:pPr>
      <w:rPr>
        <w:rFonts w:ascii="Courier New" w:hAnsi="Courier New" w:hint="default"/>
      </w:rPr>
    </w:lvl>
    <w:lvl w:ilvl="2" w:tplc="04B4B656">
      <w:start w:val="1"/>
      <w:numFmt w:val="bullet"/>
      <w:lvlText w:val=""/>
      <w:lvlJc w:val="left"/>
      <w:pPr>
        <w:ind w:left="2160" w:hanging="360"/>
      </w:pPr>
      <w:rPr>
        <w:rFonts w:ascii="Wingdings" w:hAnsi="Wingdings" w:hint="default"/>
      </w:rPr>
    </w:lvl>
    <w:lvl w:ilvl="3" w:tplc="7236F612">
      <w:start w:val="1"/>
      <w:numFmt w:val="bullet"/>
      <w:lvlText w:val=""/>
      <w:lvlJc w:val="left"/>
      <w:pPr>
        <w:ind w:left="2880" w:hanging="360"/>
      </w:pPr>
      <w:rPr>
        <w:rFonts w:ascii="Symbol" w:hAnsi="Symbol" w:hint="default"/>
      </w:rPr>
    </w:lvl>
    <w:lvl w:ilvl="4" w:tplc="C728F6C6">
      <w:start w:val="1"/>
      <w:numFmt w:val="bullet"/>
      <w:lvlText w:val="o"/>
      <w:lvlJc w:val="left"/>
      <w:pPr>
        <w:ind w:left="3600" w:hanging="360"/>
      </w:pPr>
      <w:rPr>
        <w:rFonts w:ascii="Courier New" w:hAnsi="Courier New" w:hint="default"/>
      </w:rPr>
    </w:lvl>
    <w:lvl w:ilvl="5" w:tplc="D47E8304">
      <w:start w:val="1"/>
      <w:numFmt w:val="bullet"/>
      <w:lvlText w:val=""/>
      <w:lvlJc w:val="left"/>
      <w:pPr>
        <w:ind w:left="4320" w:hanging="360"/>
      </w:pPr>
      <w:rPr>
        <w:rFonts w:ascii="Wingdings" w:hAnsi="Wingdings" w:hint="default"/>
      </w:rPr>
    </w:lvl>
    <w:lvl w:ilvl="6" w:tplc="CC849EB0">
      <w:start w:val="1"/>
      <w:numFmt w:val="bullet"/>
      <w:lvlText w:val=""/>
      <w:lvlJc w:val="left"/>
      <w:pPr>
        <w:ind w:left="5040" w:hanging="360"/>
      </w:pPr>
      <w:rPr>
        <w:rFonts w:ascii="Symbol" w:hAnsi="Symbol" w:hint="default"/>
      </w:rPr>
    </w:lvl>
    <w:lvl w:ilvl="7" w:tplc="5EF2E63C">
      <w:start w:val="1"/>
      <w:numFmt w:val="bullet"/>
      <w:lvlText w:val="o"/>
      <w:lvlJc w:val="left"/>
      <w:pPr>
        <w:ind w:left="5760" w:hanging="360"/>
      </w:pPr>
      <w:rPr>
        <w:rFonts w:ascii="Courier New" w:hAnsi="Courier New" w:hint="default"/>
      </w:rPr>
    </w:lvl>
    <w:lvl w:ilvl="8" w:tplc="2634FDD2">
      <w:start w:val="1"/>
      <w:numFmt w:val="bullet"/>
      <w:lvlText w:val=""/>
      <w:lvlJc w:val="left"/>
      <w:pPr>
        <w:ind w:left="6480" w:hanging="360"/>
      </w:pPr>
      <w:rPr>
        <w:rFonts w:ascii="Wingdings" w:hAnsi="Wingdings" w:hint="default"/>
      </w:rPr>
    </w:lvl>
  </w:abstractNum>
  <w:abstractNum w:abstractNumId="11" w15:restartNumberingAfterBreak="0">
    <w:nsid w:val="5B83727D"/>
    <w:multiLevelType w:val="hybridMultilevel"/>
    <w:tmpl w:val="EF8A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B3094A"/>
    <w:multiLevelType w:val="hybridMultilevel"/>
    <w:tmpl w:val="FF922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D01440"/>
    <w:multiLevelType w:val="hybridMultilevel"/>
    <w:tmpl w:val="1A742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10"/>
  </w:num>
  <w:num w:numId="4">
    <w:abstractNumId w:val="11"/>
  </w:num>
  <w:num w:numId="5">
    <w:abstractNumId w:val="7"/>
  </w:num>
  <w:num w:numId="6">
    <w:abstractNumId w:val="9"/>
  </w:num>
  <w:num w:numId="7">
    <w:abstractNumId w:val="0"/>
  </w:num>
  <w:num w:numId="8">
    <w:abstractNumId w:val="6"/>
  </w:num>
  <w:num w:numId="9">
    <w:abstractNumId w:val="8"/>
  </w:num>
  <w:num w:numId="10">
    <w:abstractNumId w:val="2"/>
  </w:num>
  <w:num w:numId="11">
    <w:abstractNumId w:val="12"/>
  </w:num>
  <w:num w:numId="12">
    <w:abstractNumId w:val="13"/>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F3"/>
    <w:rsid w:val="00026933"/>
    <w:rsid w:val="00091DF3"/>
    <w:rsid w:val="001D3B29"/>
    <w:rsid w:val="001F2851"/>
    <w:rsid w:val="002C4981"/>
    <w:rsid w:val="00381C37"/>
    <w:rsid w:val="00446E9D"/>
    <w:rsid w:val="00484F38"/>
    <w:rsid w:val="0062565D"/>
    <w:rsid w:val="00784EEC"/>
    <w:rsid w:val="00846118"/>
    <w:rsid w:val="008F1CD8"/>
    <w:rsid w:val="009136D2"/>
    <w:rsid w:val="00914E51"/>
    <w:rsid w:val="009A5B1D"/>
    <w:rsid w:val="00A65A0E"/>
    <w:rsid w:val="00AB7913"/>
    <w:rsid w:val="00B26425"/>
    <w:rsid w:val="00B91085"/>
    <w:rsid w:val="00C25E39"/>
    <w:rsid w:val="00C70C7D"/>
    <w:rsid w:val="00C872CA"/>
    <w:rsid w:val="00CC2E76"/>
    <w:rsid w:val="00DA4FA3"/>
    <w:rsid w:val="00DD732C"/>
    <w:rsid w:val="00DE3E3D"/>
    <w:rsid w:val="00EE56D4"/>
    <w:rsid w:val="00FE051D"/>
    <w:rsid w:val="743CB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EC14E"/>
  <w15:chartTrackingRefBased/>
  <w15:docId w15:val="{D1D4FB53-E0CC-4130-9D6B-2CFD6B5B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DF3"/>
    <w:pPr>
      <w:spacing w:after="0" w:line="240" w:lineRule="auto"/>
    </w:pPr>
  </w:style>
  <w:style w:type="table" w:styleId="TableGrid">
    <w:name w:val="Table Grid"/>
    <w:basedOn w:val="TableNormal"/>
    <w:uiPriority w:val="39"/>
    <w:rsid w:val="0009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E51"/>
    <w:pPr>
      <w:ind w:left="720"/>
      <w:contextualSpacing/>
    </w:pPr>
  </w:style>
  <w:style w:type="paragraph" w:styleId="Header">
    <w:name w:val="header"/>
    <w:basedOn w:val="Normal"/>
    <w:link w:val="HeaderChar"/>
    <w:uiPriority w:val="99"/>
    <w:unhideWhenUsed/>
    <w:rsid w:val="002C4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981"/>
  </w:style>
  <w:style w:type="paragraph" w:styleId="Footer">
    <w:name w:val="footer"/>
    <w:basedOn w:val="Normal"/>
    <w:link w:val="FooterChar"/>
    <w:uiPriority w:val="99"/>
    <w:unhideWhenUsed/>
    <w:rsid w:val="002C4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981"/>
  </w:style>
  <w:style w:type="character" w:styleId="Hyperlink">
    <w:name w:val="Hyperlink"/>
    <w:basedOn w:val="DefaultParagraphFont"/>
    <w:uiPriority w:val="99"/>
    <w:unhideWhenUsed/>
    <w:rsid w:val="0062565D"/>
    <w:rPr>
      <w:color w:val="0563C1" w:themeColor="hyperlink"/>
      <w:u w:val="single"/>
    </w:rPr>
  </w:style>
  <w:style w:type="character" w:styleId="Strong">
    <w:name w:val="Strong"/>
    <w:basedOn w:val="DefaultParagraphFont"/>
    <w:uiPriority w:val="22"/>
    <w:qFormat/>
    <w:rsid w:val="00C872CA"/>
    <w:rPr>
      <w:b/>
      <w:bCs/>
    </w:rPr>
  </w:style>
  <w:style w:type="paragraph" w:styleId="BalloonText">
    <w:name w:val="Balloon Text"/>
    <w:basedOn w:val="Normal"/>
    <w:link w:val="BalloonTextChar"/>
    <w:uiPriority w:val="99"/>
    <w:semiHidden/>
    <w:unhideWhenUsed/>
    <w:rsid w:val="00446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151853">
      <w:bodyDiv w:val="1"/>
      <w:marLeft w:val="0"/>
      <w:marRight w:val="0"/>
      <w:marTop w:val="0"/>
      <w:marBottom w:val="0"/>
      <w:divBdr>
        <w:top w:val="none" w:sz="0" w:space="0" w:color="auto"/>
        <w:left w:val="none" w:sz="0" w:space="0" w:color="auto"/>
        <w:bottom w:val="none" w:sz="0" w:space="0" w:color="auto"/>
        <w:right w:val="none" w:sz="0" w:space="0" w:color="auto"/>
      </w:divBdr>
      <w:divsChild>
        <w:div w:id="675422471">
          <w:marLeft w:val="0"/>
          <w:marRight w:val="0"/>
          <w:marTop w:val="0"/>
          <w:marBottom w:val="0"/>
          <w:divBdr>
            <w:top w:val="none" w:sz="0" w:space="0" w:color="auto"/>
            <w:left w:val="none" w:sz="0" w:space="0" w:color="auto"/>
            <w:bottom w:val="none" w:sz="0" w:space="0" w:color="auto"/>
            <w:right w:val="none" w:sz="0" w:space="0" w:color="auto"/>
          </w:divBdr>
        </w:div>
        <w:div w:id="154417446">
          <w:marLeft w:val="0"/>
          <w:marRight w:val="0"/>
          <w:marTop w:val="0"/>
          <w:marBottom w:val="0"/>
          <w:divBdr>
            <w:top w:val="none" w:sz="0" w:space="0" w:color="auto"/>
            <w:left w:val="none" w:sz="0" w:space="0" w:color="auto"/>
            <w:bottom w:val="none" w:sz="0" w:space="0" w:color="auto"/>
            <w:right w:val="none" w:sz="0" w:space="0" w:color="auto"/>
          </w:divBdr>
        </w:div>
        <w:div w:id="49040016">
          <w:marLeft w:val="0"/>
          <w:marRight w:val="0"/>
          <w:marTop w:val="0"/>
          <w:marBottom w:val="0"/>
          <w:divBdr>
            <w:top w:val="none" w:sz="0" w:space="0" w:color="auto"/>
            <w:left w:val="none" w:sz="0" w:space="0" w:color="auto"/>
            <w:bottom w:val="none" w:sz="0" w:space="0" w:color="auto"/>
            <w:right w:val="none" w:sz="0" w:space="0" w:color="auto"/>
          </w:divBdr>
        </w:div>
        <w:div w:id="594633789">
          <w:marLeft w:val="0"/>
          <w:marRight w:val="0"/>
          <w:marTop w:val="0"/>
          <w:marBottom w:val="0"/>
          <w:divBdr>
            <w:top w:val="none" w:sz="0" w:space="0" w:color="auto"/>
            <w:left w:val="none" w:sz="0" w:space="0" w:color="auto"/>
            <w:bottom w:val="none" w:sz="0" w:space="0" w:color="auto"/>
            <w:right w:val="none" w:sz="0" w:space="0" w:color="auto"/>
          </w:divBdr>
        </w:div>
        <w:div w:id="380596105">
          <w:marLeft w:val="0"/>
          <w:marRight w:val="0"/>
          <w:marTop w:val="0"/>
          <w:marBottom w:val="0"/>
          <w:divBdr>
            <w:top w:val="none" w:sz="0" w:space="0" w:color="auto"/>
            <w:left w:val="none" w:sz="0" w:space="0" w:color="auto"/>
            <w:bottom w:val="none" w:sz="0" w:space="0" w:color="auto"/>
            <w:right w:val="none" w:sz="0" w:space="0" w:color="auto"/>
          </w:divBdr>
        </w:div>
        <w:div w:id="248972986">
          <w:marLeft w:val="0"/>
          <w:marRight w:val="0"/>
          <w:marTop w:val="0"/>
          <w:marBottom w:val="0"/>
          <w:divBdr>
            <w:top w:val="none" w:sz="0" w:space="0" w:color="auto"/>
            <w:left w:val="none" w:sz="0" w:space="0" w:color="auto"/>
            <w:bottom w:val="none" w:sz="0" w:space="0" w:color="auto"/>
            <w:right w:val="none" w:sz="0" w:space="0" w:color="auto"/>
          </w:divBdr>
        </w:div>
        <w:div w:id="541678010">
          <w:marLeft w:val="0"/>
          <w:marRight w:val="0"/>
          <w:marTop w:val="0"/>
          <w:marBottom w:val="0"/>
          <w:divBdr>
            <w:top w:val="none" w:sz="0" w:space="0" w:color="auto"/>
            <w:left w:val="none" w:sz="0" w:space="0" w:color="auto"/>
            <w:bottom w:val="none" w:sz="0" w:space="0" w:color="auto"/>
            <w:right w:val="none" w:sz="0" w:space="0" w:color="auto"/>
          </w:divBdr>
        </w:div>
        <w:div w:id="1615865884">
          <w:marLeft w:val="0"/>
          <w:marRight w:val="0"/>
          <w:marTop w:val="0"/>
          <w:marBottom w:val="0"/>
          <w:divBdr>
            <w:top w:val="none" w:sz="0" w:space="0" w:color="auto"/>
            <w:left w:val="none" w:sz="0" w:space="0" w:color="auto"/>
            <w:bottom w:val="none" w:sz="0" w:space="0" w:color="auto"/>
            <w:right w:val="none" w:sz="0" w:space="0" w:color="auto"/>
          </w:divBdr>
        </w:div>
        <w:div w:id="1204832196">
          <w:marLeft w:val="0"/>
          <w:marRight w:val="0"/>
          <w:marTop w:val="0"/>
          <w:marBottom w:val="0"/>
          <w:divBdr>
            <w:top w:val="none" w:sz="0" w:space="0" w:color="auto"/>
            <w:left w:val="none" w:sz="0" w:space="0" w:color="auto"/>
            <w:bottom w:val="none" w:sz="0" w:space="0" w:color="auto"/>
            <w:right w:val="none" w:sz="0" w:space="0" w:color="auto"/>
          </w:divBdr>
        </w:div>
        <w:div w:id="932398083">
          <w:marLeft w:val="0"/>
          <w:marRight w:val="0"/>
          <w:marTop w:val="0"/>
          <w:marBottom w:val="0"/>
          <w:divBdr>
            <w:top w:val="none" w:sz="0" w:space="0" w:color="auto"/>
            <w:left w:val="none" w:sz="0" w:space="0" w:color="auto"/>
            <w:bottom w:val="none" w:sz="0" w:space="0" w:color="auto"/>
            <w:right w:val="none" w:sz="0" w:space="0" w:color="auto"/>
          </w:divBdr>
        </w:div>
        <w:div w:id="1231038671">
          <w:marLeft w:val="0"/>
          <w:marRight w:val="0"/>
          <w:marTop w:val="0"/>
          <w:marBottom w:val="0"/>
          <w:divBdr>
            <w:top w:val="none" w:sz="0" w:space="0" w:color="auto"/>
            <w:left w:val="none" w:sz="0" w:space="0" w:color="auto"/>
            <w:bottom w:val="none" w:sz="0" w:space="0" w:color="auto"/>
            <w:right w:val="none" w:sz="0" w:space="0" w:color="auto"/>
          </w:divBdr>
        </w:div>
        <w:div w:id="668945163">
          <w:marLeft w:val="0"/>
          <w:marRight w:val="0"/>
          <w:marTop w:val="0"/>
          <w:marBottom w:val="0"/>
          <w:divBdr>
            <w:top w:val="none" w:sz="0" w:space="0" w:color="auto"/>
            <w:left w:val="none" w:sz="0" w:space="0" w:color="auto"/>
            <w:bottom w:val="none" w:sz="0" w:space="0" w:color="auto"/>
            <w:right w:val="none" w:sz="0" w:space="0" w:color="auto"/>
          </w:divBdr>
        </w:div>
        <w:div w:id="155607405">
          <w:marLeft w:val="0"/>
          <w:marRight w:val="0"/>
          <w:marTop w:val="0"/>
          <w:marBottom w:val="0"/>
          <w:divBdr>
            <w:top w:val="none" w:sz="0" w:space="0" w:color="auto"/>
            <w:left w:val="none" w:sz="0" w:space="0" w:color="auto"/>
            <w:bottom w:val="none" w:sz="0" w:space="0" w:color="auto"/>
            <w:right w:val="none" w:sz="0" w:space="0" w:color="auto"/>
          </w:divBdr>
        </w:div>
        <w:div w:id="1254513341">
          <w:marLeft w:val="0"/>
          <w:marRight w:val="0"/>
          <w:marTop w:val="0"/>
          <w:marBottom w:val="0"/>
          <w:divBdr>
            <w:top w:val="none" w:sz="0" w:space="0" w:color="auto"/>
            <w:left w:val="none" w:sz="0" w:space="0" w:color="auto"/>
            <w:bottom w:val="none" w:sz="0" w:space="0" w:color="auto"/>
            <w:right w:val="none" w:sz="0" w:space="0" w:color="auto"/>
          </w:divBdr>
        </w:div>
        <w:div w:id="678847679">
          <w:marLeft w:val="0"/>
          <w:marRight w:val="0"/>
          <w:marTop w:val="0"/>
          <w:marBottom w:val="0"/>
          <w:divBdr>
            <w:top w:val="none" w:sz="0" w:space="0" w:color="auto"/>
            <w:left w:val="none" w:sz="0" w:space="0" w:color="auto"/>
            <w:bottom w:val="none" w:sz="0" w:space="0" w:color="auto"/>
            <w:right w:val="none" w:sz="0" w:space="0" w:color="auto"/>
          </w:divBdr>
        </w:div>
        <w:div w:id="345985282">
          <w:marLeft w:val="0"/>
          <w:marRight w:val="0"/>
          <w:marTop w:val="0"/>
          <w:marBottom w:val="0"/>
          <w:divBdr>
            <w:top w:val="none" w:sz="0" w:space="0" w:color="auto"/>
            <w:left w:val="none" w:sz="0" w:space="0" w:color="auto"/>
            <w:bottom w:val="none" w:sz="0" w:space="0" w:color="auto"/>
            <w:right w:val="none" w:sz="0" w:space="0" w:color="auto"/>
          </w:divBdr>
        </w:div>
        <w:div w:id="1666012713">
          <w:marLeft w:val="0"/>
          <w:marRight w:val="0"/>
          <w:marTop w:val="0"/>
          <w:marBottom w:val="0"/>
          <w:divBdr>
            <w:top w:val="none" w:sz="0" w:space="0" w:color="auto"/>
            <w:left w:val="none" w:sz="0" w:space="0" w:color="auto"/>
            <w:bottom w:val="none" w:sz="0" w:space="0" w:color="auto"/>
            <w:right w:val="none" w:sz="0" w:space="0" w:color="auto"/>
          </w:divBdr>
        </w:div>
        <w:div w:id="2030402026">
          <w:marLeft w:val="0"/>
          <w:marRight w:val="0"/>
          <w:marTop w:val="0"/>
          <w:marBottom w:val="0"/>
          <w:divBdr>
            <w:top w:val="none" w:sz="0" w:space="0" w:color="auto"/>
            <w:left w:val="none" w:sz="0" w:space="0" w:color="auto"/>
            <w:bottom w:val="none" w:sz="0" w:space="0" w:color="auto"/>
            <w:right w:val="none" w:sz="0" w:space="0" w:color="auto"/>
          </w:divBdr>
        </w:div>
        <w:div w:id="603656329">
          <w:marLeft w:val="0"/>
          <w:marRight w:val="0"/>
          <w:marTop w:val="0"/>
          <w:marBottom w:val="0"/>
          <w:divBdr>
            <w:top w:val="none" w:sz="0" w:space="0" w:color="auto"/>
            <w:left w:val="none" w:sz="0" w:space="0" w:color="auto"/>
            <w:bottom w:val="none" w:sz="0" w:space="0" w:color="auto"/>
            <w:right w:val="none" w:sz="0" w:space="0" w:color="auto"/>
          </w:divBdr>
        </w:div>
        <w:div w:id="1649897058">
          <w:marLeft w:val="0"/>
          <w:marRight w:val="0"/>
          <w:marTop w:val="0"/>
          <w:marBottom w:val="0"/>
          <w:divBdr>
            <w:top w:val="none" w:sz="0" w:space="0" w:color="auto"/>
            <w:left w:val="none" w:sz="0" w:space="0" w:color="auto"/>
            <w:bottom w:val="none" w:sz="0" w:space="0" w:color="auto"/>
            <w:right w:val="none" w:sz="0" w:space="0" w:color="auto"/>
          </w:divBdr>
        </w:div>
        <w:div w:id="1126389931">
          <w:marLeft w:val="0"/>
          <w:marRight w:val="0"/>
          <w:marTop w:val="0"/>
          <w:marBottom w:val="0"/>
          <w:divBdr>
            <w:top w:val="none" w:sz="0" w:space="0" w:color="auto"/>
            <w:left w:val="none" w:sz="0" w:space="0" w:color="auto"/>
            <w:bottom w:val="none" w:sz="0" w:space="0" w:color="auto"/>
            <w:right w:val="none" w:sz="0" w:space="0" w:color="auto"/>
          </w:divBdr>
        </w:div>
        <w:div w:id="1154224684">
          <w:marLeft w:val="0"/>
          <w:marRight w:val="0"/>
          <w:marTop w:val="0"/>
          <w:marBottom w:val="0"/>
          <w:divBdr>
            <w:top w:val="none" w:sz="0" w:space="0" w:color="auto"/>
            <w:left w:val="none" w:sz="0" w:space="0" w:color="auto"/>
            <w:bottom w:val="none" w:sz="0" w:space="0" w:color="auto"/>
            <w:right w:val="none" w:sz="0" w:space="0" w:color="auto"/>
          </w:divBdr>
        </w:div>
        <w:div w:id="922225738">
          <w:marLeft w:val="0"/>
          <w:marRight w:val="0"/>
          <w:marTop w:val="0"/>
          <w:marBottom w:val="0"/>
          <w:divBdr>
            <w:top w:val="none" w:sz="0" w:space="0" w:color="auto"/>
            <w:left w:val="none" w:sz="0" w:space="0" w:color="auto"/>
            <w:bottom w:val="none" w:sz="0" w:space="0" w:color="auto"/>
            <w:right w:val="none" w:sz="0" w:space="0" w:color="auto"/>
          </w:divBdr>
        </w:div>
        <w:div w:id="1806849652">
          <w:marLeft w:val="0"/>
          <w:marRight w:val="0"/>
          <w:marTop w:val="0"/>
          <w:marBottom w:val="0"/>
          <w:divBdr>
            <w:top w:val="none" w:sz="0" w:space="0" w:color="auto"/>
            <w:left w:val="none" w:sz="0" w:space="0" w:color="auto"/>
            <w:bottom w:val="none" w:sz="0" w:space="0" w:color="auto"/>
            <w:right w:val="none" w:sz="0" w:space="0" w:color="auto"/>
          </w:divBdr>
        </w:div>
        <w:div w:id="1275556421">
          <w:marLeft w:val="0"/>
          <w:marRight w:val="0"/>
          <w:marTop w:val="0"/>
          <w:marBottom w:val="0"/>
          <w:divBdr>
            <w:top w:val="none" w:sz="0" w:space="0" w:color="auto"/>
            <w:left w:val="none" w:sz="0" w:space="0" w:color="auto"/>
            <w:bottom w:val="none" w:sz="0" w:space="0" w:color="auto"/>
            <w:right w:val="none" w:sz="0" w:space="0" w:color="auto"/>
          </w:divBdr>
        </w:div>
        <w:div w:id="2010713498">
          <w:marLeft w:val="0"/>
          <w:marRight w:val="0"/>
          <w:marTop w:val="0"/>
          <w:marBottom w:val="0"/>
          <w:divBdr>
            <w:top w:val="none" w:sz="0" w:space="0" w:color="auto"/>
            <w:left w:val="none" w:sz="0" w:space="0" w:color="auto"/>
            <w:bottom w:val="none" w:sz="0" w:space="0" w:color="auto"/>
            <w:right w:val="none" w:sz="0" w:space="0" w:color="auto"/>
          </w:divBdr>
        </w:div>
        <w:div w:id="1416895197">
          <w:marLeft w:val="0"/>
          <w:marRight w:val="0"/>
          <w:marTop w:val="0"/>
          <w:marBottom w:val="0"/>
          <w:divBdr>
            <w:top w:val="none" w:sz="0" w:space="0" w:color="auto"/>
            <w:left w:val="none" w:sz="0" w:space="0" w:color="auto"/>
            <w:bottom w:val="none" w:sz="0" w:space="0" w:color="auto"/>
            <w:right w:val="none" w:sz="0" w:space="0" w:color="auto"/>
          </w:divBdr>
        </w:div>
        <w:div w:id="477649964">
          <w:marLeft w:val="0"/>
          <w:marRight w:val="0"/>
          <w:marTop w:val="0"/>
          <w:marBottom w:val="0"/>
          <w:divBdr>
            <w:top w:val="none" w:sz="0" w:space="0" w:color="auto"/>
            <w:left w:val="none" w:sz="0" w:space="0" w:color="auto"/>
            <w:bottom w:val="none" w:sz="0" w:space="0" w:color="auto"/>
            <w:right w:val="none" w:sz="0" w:space="0" w:color="auto"/>
          </w:divBdr>
        </w:div>
        <w:div w:id="747504897">
          <w:marLeft w:val="0"/>
          <w:marRight w:val="0"/>
          <w:marTop w:val="0"/>
          <w:marBottom w:val="0"/>
          <w:divBdr>
            <w:top w:val="none" w:sz="0" w:space="0" w:color="auto"/>
            <w:left w:val="none" w:sz="0" w:space="0" w:color="auto"/>
            <w:bottom w:val="none" w:sz="0" w:space="0" w:color="auto"/>
            <w:right w:val="none" w:sz="0" w:space="0" w:color="auto"/>
          </w:divBdr>
        </w:div>
        <w:div w:id="126746838">
          <w:marLeft w:val="0"/>
          <w:marRight w:val="0"/>
          <w:marTop w:val="0"/>
          <w:marBottom w:val="0"/>
          <w:divBdr>
            <w:top w:val="none" w:sz="0" w:space="0" w:color="auto"/>
            <w:left w:val="none" w:sz="0" w:space="0" w:color="auto"/>
            <w:bottom w:val="none" w:sz="0" w:space="0" w:color="auto"/>
            <w:right w:val="none" w:sz="0" w:space="0" w:color="auto"/>
          </w:divBdr>
        </w:div>
        <w:div w:id="279187796">
          <w:marLeft w:val="0"/>
          <w:marRight w:val="0"/>
          <w:marTop w:val="0"/>
          <w:marBottom w:val="0"/>
          <w:divBdr>
            <w:top w:val="none" w:sz="0" w:space="0" w:color="auto"/>
            <w:left w:val="none" w:sz="0" w:space="0" w:color="auto"/>
            <w:bottom w:val="none" w:sz="0" w:space="0" w:color="auto"/>
            <w:right w:val="none" w:sz="0" w:space="0" w:color="auto"/>
          </w:divBdr>
        </w:div>
        <w:div w:id="1599287571">
          <w:marLeft w:val="0"/>
          <w:marRight w:val="0"/>
          <w:marTop w:val="0"/>
          <w:marBottom w:val="0"/>
          <w:divBdr>
            <w:top w:val="none" w:sz="0" w:space="0" w:color="auto"/>
            <w:left w:val="none" w:sz="0" w:space="0" w:color="auto"/>
            <w:bottom w:val="none" w:sz="0" w:space="0" w:color="auto"/>
            <w:right w:val="none" w:sz="0" w:space="0" w:color="auto"/>
          </w:divBdr>
        </w:div>
        <w:div w:id="1259211652">
          <w:marLeft w:val="0"/>
          <w:marRight w:val="0"/>
          <w:marTop w:val="0"/>
          <w:marBottom w:val="0"/>
          <w:divBdr>
            <w:top w:val="none" w:sz="0" w:space="0" w:color="auto"/>
            <w:left w:val="none" w:sz="0" w:space="0" w:color="auto"/>
            <w:bottom w:val="none" w:sz="0" w:space="0" w:color="auto"/>
            <w:right w:val="none" w:sz="0" w:space="0" w:color="auto"/>
          </w:divBdr>
        </w:div>
        <w:div w:id="1623003184">
          <w:marLeft w:val="0"/>
          <w:marRight w:val="0"/>
          <w:marTop w:val="0"/>
          <w:marBottom w:val="0"/>
          <w:divBdr>
            <w:top w:val="none" w:sz="0" w:space="0" w:color="auto"/>
            <w:left w:val="none" w:sz="0" w:space="0" w:color="auto"/>
            <w:bottom w:val="none" w:sz="0" w:space="0" w:color="auto"/>
            <w:right w:val="none" w:sz="0" w:space="0" w:color="auto"/>
          </w:divBdr>
        </w:div>
        <w:div w:id="136606529">
          <w:marLeft w:val="0"/>
          <w:marRight w:val="0"/>
          <w:marTop w:val="0"/>
          <w:marBottom w:val="0"/>
          <w:divBdr>
            <w:top w:val="none" w:sz="0" w:space="0" w:color="auto"/>
            <w:left w:val="none" w:sz="0" w:space="0" w:color="auto"/>
            <w:bottom w:val="none" w:sz="0" w:space="0" w:color="auto"/>
            <w:right w:val="none" w:sz="0" w:space="0" w:color="auto"/>
          </w:divBdr>
        </w:div>
        <w:div w:id="657928116">
          <w:marLeft w:val="0"/>
          <w:marRight w:val="0"/>
          <w:marTop w:val="0"/>
          <w:marBottom w:val="0"/>
          <w:divBdr>
            <w:top w:val="none" w:sz="0" w:space="0" w:color="auto"/>
            <w:left w:val="none" w:sz="0" w:space="0" w:color="auto"/>
            <w:bottom w:val="none" w:sz="0" w:space="0" w:color="auto"/>
            <w:right w:val="none" w:sz="0" w:space="0" w:color="auto"/>
          </w:divBdr>
        </w:div>
        <w:div w:id="291449366">
          <w:marLeft w:val="0"/>
          <w:marRight w:val="0"/>
          <w:marTop w:val="0"/>
          <w:marBottom w:val="0"/>
          <w:divBdr>
            <w:top w:val="none" w:sz="0" w:space="0" w:color="auto"/>
            <w:left w:val="none" w:sz="0" w:space="0" w:color="auto"/>
            <w:bottom w:val="none" w:sz="0" w:space="0" w:color="auto"/>
            <w:right w:val="none" w:sz="0" w:space="0" w:color="auto"/>
          </w:divBdr>
        </w:div>
        <w:div w:id="317418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mbc.edu/consent-and-assent-guidelin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nts.nih.gov/grants/guide/notice-files/NOT-OD-16-094.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umbc.edu/consent-and-assent-guidelin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esearch.umbc.edu/consent-and-assent-guidelines/" TargetMode="External"/><Relationship Id="rId4" Type="http://schemas.openxmlformats.org/officeDocument/2006/relationships/settings" Target="settings.xml"/><Relationship Id="rId9" Type="http://schemas.openxmlformats.org/officeDocument/2006/relationships/hyperlink" Target="http://research.umbc.edu/consent-and-assent-guidelin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6B472-E209-458F-82C3-B879DC098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ORPC1</dc:creator>
  <cp:keywords/>
  <dc:description/>
  <cp:lastModifiedBy>ORPC1</cp:lastModifiedBy>
  <cp:revision>2</cp:revision>
  <cp:lastPrinted>2017-10-03T17:40:00Z</cp:lastPrinted>
  <dcterms:created xsi:type="dcterms:W3CDTF">2018-02-01T15:21:00Z</dcterms:created>
  <dcterms:modified xsi:type="dcterms:W3CDTF">2018-02-01T15:21:00Z</dcterms:modified>
</cp:coreProperties>
</file>